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5C268" w14:textId="40F473DF" w:rsidR="00FC459B" w:rsidRPr="00A45D97" w:rsidRDefault="00FC459B" w:rsidP="00FC459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E02519">
        <w:rPr>
          <w:rFonts w:ascii="Times New Roman" w:hAnsi="Times New Roman"/>
          <w:sz w:val="24"/>
          <w:szCs w:val="24"/>
        </w:rPr>
        <w:t>R4-23</w:t>
      </w:r>
      <w:r w:rsidR="00E02519" w:rsidRPr="00E02519">
        <w:rPr>
          <w:rFonts w:ascii="Times New Roman" w:hAnsi="Times New Roman"/>
          <w:sz w:val="24"/>
          <w:szCs w:val="24"/>
        </w:rPr>
        <w:t>12668</w:t>
      </w:r>
    </w:p>
    <w:p w14:paraId="0EEB4228" w14:textId="06D1C1D5" w:rsidR="00FC459B" w:rsidRPr="009F724B" w:rsidRDefault="00FC459B" w:rsidP="009F724B">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p>
    <w:p w14:paraId="2C1C61A8" w14:textId="42089595" w:rsidR="00CC5B11" w:rsidRPr="00D37C59" w:rsidRDefault="00CC5B11" w:rsidP="00CC5B11">
      <w:pPr>
        <w:tabs>
          <w:tab w:val="left" w:pos="1985"/>
        </w:tabs>
        <w:spacing w:before="60" w:after="60"/>
        <w:rPr>
          <w:rFonts w:ascii="Times New Roman" w:eastAsia="宋体" w:hAnsi="Times New Roman" w:cs="Times New Roman"/>
          <w:b/>
        </w:rPr>
      </w:pPr>
      <w:r w:rsidRPr="00D37C59">
        <w:rPr>
          <w:rFonts w:ascii="Times New Roman" w:eastAsia="宋体" w:hAnsi="Times New Roman" w:cs="Times New Roman"/>
          <w:b/>
        </w:rPr>
        <w:t xml:space="preserve">Agenda </w:t>
      </w:r>
      <w:r w:rsidRPr="00613998">
        <w:rPr>
          <w:rFonts w:ascii="Times New Roman" w:eastAsia="宋体" w:hAnsi="Times New Roman" w:cs="Times New Roman"/>
          <w:b/>
        </w:rPr>
        <w:t>Item:</w:t>
      </w:r>
      <w:r w:rsidRPr="00613998">
        <w:rPr>
          <w:rFonts w:ascii="Times New Roman" w:eastAsia="宋体" w:hAnsi="Times New Roman" w:cs="Times New Roman"/>
          <w:b/>
        </w:rPr>
        <w:tab/>
      </w:r>
      <w:r w:rsidR="002F3A64" w:rsidRPr="00613998">
        <w:rPr>
          <w:rFonts w:ascii="Times New Roman" w:eastAsia="宋体" w:hAnsi="Times New Roman" w:cs="Times New Roman"/>
          <w:b/>
        </w:rPr>
        <w:t>8</w:t>
      </w:r>
      <w:r w:rsidRPr="00613998">
        <w:rPr>
          <w:rFonts w:ascii="Times New Roman" w:eastAsia="宋体" w:hAnsi="Times New Roman" w:cs="Times New Roman"/>
          <w:b/>
        </w:rPr>
        <w:t>.</w:t>
      </w:r>
      <w:r w:rsidR="000B238A">
        <w:rPr>
          <w:rFonts w:ascii="Times New Roman" w:eastAsia="宋体" w:hAnsi="Times New Roman" w:cs="Times New Roman"/>
          <w:b/>
        </w:rPr>
        <w:t>9</w:t>
      </w:r>
      <w:r w:rsidRPr="00613998">
        <w:rPr>
          <w:rFonts w:ascii="Times New Roman" w:eastAsia="宋体" w:hAnsi="Times New Roman" w:cs="Times New Roman"/>
          <w:b/>
        </w:rPr>
        <w:t>.</w:t>
      </w:r>
      <w:r w:rsidR="004C6F4D" w:rsidRPr="00613998">
        <w:rPr>
          <w:rFonts w:ascii="Times New Roman" w:eastAsia="宋体" w:hAnsi="Times New Roman" w:cs="Times New Roman"/>
          <w:b/>
        </w:rPr>
        <w:t>3.1</w:t>
      </w:r>
      <w:bookmarkStart w:id="1" w:name="_GoBack"/>
      <w:bookmarkEnd w:id="1"/>
    </w:p>
    <w:p w14:paraId="57DB46B7" w14:textId="77777777" w:rsidR="00CC5B11" w:rsidRPr="00D37C59" w:rsidRDefault="00CC5B11" w:rsidP="00CC5B11">
      <w:pPr>
        <w:tabs>
          <w:tab w:val="left" w:pos="1985"/>
        </w:tabs>
        <w:spacing w:before="60" w:after="60"/>
        <w:rPr>
          <w:rFonts w:ascii="Times New Roman" w:hAnsi="Times New Roman" w:cs="Times New Roman"/>
          <w:lang w:eastAsia="ja-JP"/>
        </w:rPr>
      </w:pPr>
      <w:r w:rsidRPr="00D37C59">
        <w:rPr>
          <w:rFonts w:ascii="Times New Roman" w:hAnsi="Times New Roman" w:cs="Times New Roman"/>
          <w:b/>
        </w:rPr>
        <w:t xml:space="preserve">Source: </w:t>
      </w:r>
      <w:r w:rsidRPr="00D37C59">
        <w:rPr>
          <w:rFonts w:ascii="Times New Roman" w:hAnsi="Times New Roman" w:cs="Times New Roman"/>
          <w:b/>
        </w:rPr>
        <w:tab/>
        <w:t>OPPO</w:t>
      </w:r>
    </w:p>
    <w:p w14:paraId="47782219" w14:textId="35E9DE9C" w:rsidR="004C6F4D" w:rsidRPr="00D37C59" w:rsidRDefault="00CC5B11" w:rsidP="00CC5B11">
      <w:pPr>
        <w:tabs>
          <w:tab w:val="left" w:pos="1985"/>
        </w:tabs>
        <w:spacing w:before="60" w:after="60"/>
        <w:rPr>
          <w:rFonts w:ascii="Times New Roman" w:hAnsi="Times New Roman" w:cs="Times New Roman"/>
          <w:b/>
          <w:lang w:eastAsia="ja-JP"/>
        </w:rPr>
      </w:pPr>
      <w:r w:rsidRPr="00D37C59">
        <w:rPr>
          <w:rFonts w:ascii="Times New Roman" w:hAnsi="Times New Roman" w:cs="Times New Roman"/>
          <w:b/>
        </w:rPr>
        <w:t>Title:</w:t>
      </w:r>
      <w:r w:rsidRPr="00D37C59">
        <w:rPr>
          <w:rFonts w:ascii="Times New Roman" w:hAnsi="Times New Roman" w:cs="Times New Roman"/>
        </w:rPr>
        <w:t xml:space="preserve"> </w:t>
      </w:r>
      <w:r w:rsidRPr="00D37C59">
        <w:rPr>
          <w:rFonts w:ascii="Times New Roman" w:hAnsi="Times New Roman" w:cs="Times New Roman"/>
        </w:rPr>
        <w:tab/>
      </w:r>
      <w:r w:rsidR="00FF3B2F" w:rsidRPr="00D37C59">
        <w:rPr>
          <w:rFonts w:ascii="Times New Roman" w:hAnsi="Times New Roman" w:cs="Times New Roman"/>
          <w:b/>
          <w:lang w:eastAsia="ja-JP"/>
        </w:rPr>
        <w:t>On m</w:t>
      </w:r>
      <w:r w:rsidR="004C6F4D" w:rsidRPr="00D37C59">
        <w:rPr>
          <w:rFonts w:ascii="Times New Roman" w:hAnsi="Times New Roman" w:cs="Times New Roman"/>
          <w:b/>
          <w:lang w:eastAsia="ja-JP"/>
        </w:rPr>
        <w:t xml:space="preserve">easurement without gaps for UEs reporting </w:t>
      </w:r>
      <w:proofErr w:type="spellStart"/>
      <w:r w:rsidR="004C6F4D" w:rsidRPr="00D37C59">
        <w:rPr>
          <w:rFonts w:ascii="Times New Roman" w:hAnsi="Times New Roman" w:cs="Times New Roman"/>
          <w:b/>
          <w:lang w:eastAsia="ja-JP"/>
        </w:rPr>
        <w:t>NeedForGapsInfoNR</w:t>
      </w:r>
      <w:proofErr w:type="spellEnd"/>
    </w:p>
    <w:p w14:paraId="0EED31D0" w14:textId="4D091FA0" w:rsidR="00CC5B11" w:rsidRPr="00D37C59" w:rsidRDefault="00CC5B11" w:rsidP="00CC5B11">
      <w:pPr>
        <w:tabs>
          <w:tab w:val="left" w:pos="1985"/>
        </w:tabs>
        <w:spacing w:before="60" w:after="60"/>
        <w:rPr>
          <w:rFonts w:ascii="Times New Roman" w:hAnsi="Times New Roman" w:cs="Times New Roman"/>
          <w:b/>
        </w:rPr>
      </w:pPr>
      <w:r w:rsidRPr="00D37C59">
        <w:rPr>
          <w:rFonts w:ascii="Times New Roman" w:hAnsi="Times New Roman" w:cs="Times New Roman"/>
          <w:b/>
        </w:rPr>
        <w:t>Document for:</w:t>
      </w:r>
      <w:r w:rsidRPr="00D37C59">
        <w:rPr>
          <w:rFonts w:ascii="Times New Roman" w:hAnsi="Times New Roman" w:cs="Times New Roman"/>
        </w:rPr>
        <w:tab/>
      </w:r>
      <w:r w:rsidR="009E7E2A">
        <w:rPr>
          <w:rFonts w:ascii="Times New Roman" w:hAnsi="Times New Roman" w:cs="Times New Roman"/>
          <w:b/>
        </w:rPr>
        <w:t>Approval</w:t>
      </w:r>
    </w:p>
    <w:p w14:paraId="6D0B833A" w14:textId="77777777" w:rsidR="00973137" w:rsidRPr="00D37C59" w:rsidRDefault="00625A35">
      <w:pPr>
        <w:pStyle w:val="1"/>
        <w:rPr>
          <w:rFonts w:ascii="Times New Roman" w:hAnsi="Times New Roman"/>
        </w:rPr>
      </w:pPr>
      <w:r w:rsidRPr="00D37C59">
        <w:rPr>
          <w:rFonts w:ascii="Times New Roman" w:hAnsi="Times New Roman"/>
        </w:rPr>
        <w:t>1</w:t>
      </w:r>
      <w:r w:rsidRPr="00D37C59">
        <w:rPr>
          <w:rFonts w:ascii="Times New Roman" w:hAnsi="Times New Roman"/>
        </w:rPr>
        <w:tab/>
        <w:t>Introduction</w:t>
      </w:r>
    </w:p>
    <w:p w14:paraId="572D6DE4" w14:textId="31CF99E6" w:rsidR="00036292" w:rsidRPr="00D37C59" w:rsidRDefault="00091958" w:rsidP="00B662C7">
      <w:pPr>
        <w:pStyle w:val="a6"/>
        <w:rPr>
          <w:rFonts w:ascii="Times New Roman" w:eastAsiaTheme="minorEastAsia" w:hAnsi="Times New Roman" w:cs="Times New Roman"/>
          <w:lang w:val="en-GB"/>
        </w:rPr>
      </w:pPr>
      <w:r w:rsidRPr="00D37C59">
        <w:rPr>
          <w:rFonts w:ascii="Times New Roman" w:hAnsi="Times New Roman" w:cs="Times New Roman"/>
          <w:lang w:val="en-GB"/>
        </w:rPr>
        <w:t xml:space="preserve">Last RAN4 meeting </w:t>
      </w:r>
      <w:r w:rsidR="005D3579" w:rsidRPr="00D37C59">
        <w:rPr>
          <w:rFonts w:ascii="Times New Roman" w:hAnsi="Times New Roman" w:cs="Times New Roman"/>
          <w:lang w:val="en-GB"/>
        </w:rPr>
        <w:t>discussed</w:t>
      </w:r>
      <w:r w:rsidRPr="00D37C59">
        <w:rPr>
          <w:rFonts w:ascii="Times New Roman" w:hAnsi="Times New Roman" w:cs="Times New Roman"/>
          <w:lang w:val="en-GB"/>
        </w:rPr>
        <w:t xml:space="preserve"> measurements without gap </w:t>
      </w:r>
      <w:r w:rsidR="007023DB" w:rsidRPr="00D37C59">
        <w:rPr>
          <w:rFonts w:ascii="Times New Roman" w:hAnsi="Times New Roman" w:cs="Times New Roman"/>
          <w:lang w:val="en-GB"/>
        </w:rPr>
        <w:t xml:space="preserve">for UEs reporting </w:t>
      </w:r>
      <w:proofErr w:type="spellStart"/>
      <w:r w:rsidR="007023DB" w:rsidRPr="00D37C59">
        <w:rPr>
          <w:rFonts w:ascii="Times New Roman" w:hAnsi="Times New Roman" w:cs="Times New Roman"/>
          <w:lang w:val="en-GB"/>
        </w:rPr>
        <w:t>NeedForGapsInfoNR</w:t>
      </w:r>
      <w:proofErr w:type="spellEnd"/>
      <w:r w:rsidR="007023DB" w:rsidRPr="00D37C59">
        <w:rPr>
          <w:rFonts w:ascii="Times New Roman" w:hAnsi="Times New Roman" w:cs="Times New Roman"/>
          <w:lang w:val="en-GB"/>
        </w:rPr>
        <w:t xml:space="preserve"> and the related conclusion</w:t>
      </w:r>
      <w:r w:rsidR="00426986" w:rsidRPr="00D37C59">
        <w:rPr>
          <w:rFonts w:ascii="Times New Roman" w:hAnsi="Times New Roman" w:cs="Times New Roman"/>
          <w:lang w:val="en-GB"/>
        </w:rPr>
        <w:t>s</w:t>
      </w:r>
      <w:r w:rsidR="007023DB" w:rsidRPr="00D37C59">
        <w:rPr>
          <w:rFonts w:ascii="Times New Roman" w:hAnsi="Times New Roman" w:cs="Times New Roman"/>
          <w:lang w:val="en-GB"/>
        </w:rPr>
        <w:t xml:space="preserve"> </w:t>
      </w:r>
      <w:r w:rsidR="00650D23" w:rsidRPr="00D37C59">
        <w:rPr>
          <w:rFonts w:ascii="Times New Roman" w:hAnsi="Times New Roman" w:cs="Times New Roman"/>
          <w:lang w:val="en-GB"/>
        </w:rPr>
        <w:t>were</w:t>
      </w:r>
      <w:r w:rsidRPr="00D37C59">
        <w:rPr>
          <w:rFonts w:ascii="Times New Roman" w:hAnsi="Times New Roman" w:cs="Times New Roman"/>
          <w:lang w:val="en-GB"/>
        </w:rPr>
        <w:t xml:space="preserve"> </w:t>
      </w:r>
      <w:r w:rsidR="006C6C2D" w:rsidRPr="00D37C59">
        <w:rPr>
          <w:rFonts w:ascii="Times New Roman" w:hAnsi="Times New Roman" w:cs="Times New Roman"/>
          <w:lang w:val="en-GB"/>
        </w:rPr>
        <w:t xml:space="preserve">captured in </w:t>
      </w:r>
      <w:r w:rsidR="000326DD" w:rsidRPr="00D37C59">
        <w:rPr>
          <w:rFonts w:ascii="Times New Roman" w:hAnsi="Times New Roman" w:cs="Times New Roman"/>
          <w:lang w:val="en-GB"/>
        </w:rPr>
        <w:t>[</w:t>
      </w:r>
      <w:r w:rsidRPr="00D37C59">
        <w:rPr>
          <w:rFonts w:ascii="Times New Roman" w:hAnsi="Times New Roman" w:cs="Times New Roman"/>
          <w:lang w:val="en-GB"/>
        </w:rPr>
        <w:t>1</w:t>
      </w:r>
      <w:r w:rsidR="000326DD" w:rsidRPr="00D37C59">
        <w:rPr>
          <w:rFonts w:ascii="Times New Roman" w:hAnsi="Times New Roman" w:cs="Times New Roman"/>
          <w:lang w:val="en-GB"/>
        </w:rPr>
        <w:t>]</w:t>
      </w:r>
      <w:r w:rsidR="00153218" w:rsidRPr="00D37C59">
        <w:rPr>
          <w:rFonts w:ascii="Times New Roman" w:hAnsi="Times New Roman" w:cs="Times New Roman"/>
          <w:lang w:val="en-GB"/>
        </w:rPr>
        <w:t xml:space="preserve">. </w:t>
      </w:r>
      <w:r w:rsidR="009F7612" w:rsidRPr="00D37C59">
        <w:rPr>
          <w:rFonts w:ascii="Times New Roman" w:hAnsi="Times New Roman" w:cs="Times New Roman"/>
          <w:lang w:val="en-GB"/>
        </w:rPr>
        <w:t xml:space="preserve">We will provide our considerations on </w:t>
      </w:r>
      <w:r w:rsidR="003D053C" w:rsidRPr="00D37C59">
        <w:rPr>
          <w:rFonts w:ascii="Times New Roman" w:hAnsi="Times New Roman" w:cs="Times New Roman"/>
          <w:lang w:val="en-GB"/>
        </w:rPr>
        <w:t>the remaining</w:t>
      </w:r>
      <w:r w:rsidR="009F7612" w:rsidRPr="00D37C59">
        <w:rPr>
          <w:rFonts w:ascii="Times New Roman" w:hAnsi="Times New Roman" w:cs="Times New Roman"/>
          <w:lang w:val="en-GB"/>
        </w:rPr>
        <w:t xml:space="preserve"> issues. </w:t>
      </w:r>
    </w:p>
    <w:p w14:paraId="6C4244F2" w14:textId="13676120" w:rsidR="00232EED" w:rsidRPr="00D37C59" w:rsidRDefault="00625A35" w:rsidP="002243D3">
      <w:pPr>
        <w:pStyle w:val="1"/>
        <w:rPr>
          <w:rFonts w:ascii="Times New Roman" w:hAnsi="Times New Roman"/>
        </w:rPr>
      </w:pPr>
      <w:r w:rsidRPr="00D37C59">
        <w:rPr>
          <w:rFonts w:ascii="Times New Roman" w:hAnsi="Times New Roman"/>
        </w:rPr>
        <w:t>2</w:t>
      </w:r>
      <w:r w:rsidRPr="00D37C59">
        <w:rPr>
          <w:rFonts w:ascii="Times New Roman" w:hAnsi="Times New Roman"/>
        </w:rPr>
        <w:tab/>
      </w:r>
      <w:r w:rsidR="007D20D2" w:rsidRPr="00D37C59">
        <w:rPr>
          <w:rFonts w:ascii="Times New Roman" w:hAnsi="Times New Roman"/>
        </w:rPr>
        <w:t>Discussion</w:t>
      </w:r>
    </w:p>
    <w:tbl>
      <w:tblPr>
        <w:tblStyle w:val="afc"/>
        <w:tblW w:w="0" w:type="auto"/>
        <w:tblLook w:val="04A0" w:firstRow="1" w:lastRow="0" w:firstColumn="1" w:lastColumn="0" w:noHBand="0" w:noVBand="1"/>
      </w:tblPr>
      <w:tblGrid>
        <w:gridCol w:w="9629"/>
      </w:tblGrid>
      <w:tr w:rsidR="004217AA" w14:paraId="4AD5F982" w14:textId="77777777" w:rsidTr="004217AA">
        <w:tc>
          <w:tcPr>
            <w:tcW w:w="9629" w:type="dxa"/>
          </w:tcPr>
          <w:p w14:paraId="26CC1473" w14:textId="77777777" w:rsidR="004217AA" w:rsidRPr="00D25F6D" w:rsidRDefault="004217AA" w:rsidP="00D25F6D">
            <w:pPr>
              <w:numPr>
                <w:ilvl w:val="2"/>
                <w:numId w:val="0"/>
              </w:numPr>
              <w:spacing w:after="180" w:line="240" w:lineRule="auto"/>
              <w:rPr>
                <w:rFonts w:ascii="Times New Roman" w:eastAsia="宋体" w:hAnsi="Times New Roman" w:cs="Times New Roman"/>
                <w:b/>
                <w:bCs/>
                <w:sz w:val="18"/>
                <w:szCs w:val="20"/>
                <w:u w:val="single"/>
                <w:lang w:val="en-GB"/>
              </w:rPr>
            </w:pPr>
            <w:r w:rsidRPr="00D25F6D">
              <w:rPr>
                <w:rFonts w:ascii="Times New Roman" w:eastAsia="宋体" w:hAnsi="Times New Roman" w:cs="Times New Roman"/>
                <w:b/>
                <w:bCs/>
                <w:sz w:val="18"/>
                <w:szCs w:val="20"/>
                <w:u w:val="single"/>
                <w:lang w:val="en-GB"/>
              </w:rPr>
              <w:t xml:space="preserve">Issue 1-1-2: Requirements on the interruption length, if allowed </w:t>
            </w:r>
          </w:p>
          <w:p w14:paraId="7E395471" w14:textId="77777777" w:rsidR="004217AA" w:rsidRPr="006A5D4B" w:rsidRDefault="004217AA" w:rsidP="004217AA">
            <w:pPr>
              <w:spacing w:afterLines="50" w:after="120"/>
              <w:ind w:leftChars="200" w:left="400"/>
              <w:rPr>
                <w:rFonts w:ascii="Times New Roman" w:hAnsi="Times New Roman" w:cs="Times New Roman"/>
                <w:b/>
                <w:sz w:val="18"/>
                <w:lang w:eastAsia="zh-CN"/>
              </w:rPr>
            </w:pPr>
            <w:r w:rsidRPr="006A5D4B">
              <w:rPr>
                <w:rFonts w:ascii="Times New Roman" w:hAnsi="Times New Roman" w:cs="Times New Roman"/>
                <w:b/>
                <w:sz w:val="18"/>
                <w:lang w:eastAsia="zh-CN"/>
              </w:rPr>
              <w:t xml:space="preserve">&lt; Way forward &gt;: </w:t>
            </w:r>
          </w:p>
          <w:p w14:paraId="03C7B63E" w14:textId="77777777" w:rsidR="001D4A3B" w:rsidRPr="001D4A3B" w:rsidRDefault="001D4A3B" w:rsidP="001A0F95">
            <w:pPr>
              <w:pStyle w:val="aff4"/>
              <w:numPr>
                <w:ilvl w:val="0"/>
                <w:numId w:val="28"/>
              </w:numPr>
              <w:spacing w:after="120" w:line="240" w:lineRule="auto"/>
              <w:rPr>
                <w:rFonts w:ascii="Times New Roman" w:hAnsi="Times New Roman" w:cs="Times New Roman"/>
                <w:sz w:val="18"/>
                <w:szCs w:val="24"/>
                <w:lang w:val="en-US" w:eastAsia="zh-CN"/>
              </w:rPr>
            </w:pPr>
            <w:r w:rsidRPr="001D4A3B">
              <w:rPr>
                <w:rFonts w:ascii="Times New Roman" w:hAnsi="Times New Roman" w:cs="Times New Roman"/>
                <w:sz w:val="18"/>
                <w:szCs w:val="24"/>
                <w:lang w:val="en-US" w:eastAsia="zh-CN"/>
              </w:rPr>
              <w:t xml:space="preserve">Option 1: As a starting point, the interruption length can be same as VIL defined for </w:t>
            </w:r>
            <w:proofErr w:type="spellStart"/>
            <w:proofErr w:type="gramStart"/>
            <w:r w:rsidRPr="001D4A3B">
              <w:rPr>
                <w:rFonts w:ascii="Times New Roman" w:hAnsi="Times New Roman" w:cs="Times New Roman"/>
                <w:sz w:val="18"/>
                <w:szCs w:val="24"/>
                <w:lang w:val="en-US" w:eastAsia="zh-CN"/>
              </w:rPr>
              <w:t>NCSG,e</w:t>
            </w:r>
            <w:proofErr w:type="gramEnd"/>
            <w:r w:rsidRPr="001D4A3B">
              <w:rPr>
                <w:rFonts w:ascii="Times New Roman" w:hAnsi="Times New Roman" w:cs="Times New Roman"/>
                <w:sz w:val="18"/>
                <w:szCs w:val="24"/>
                <w:lang w:val="en-US" w:eastAsia="zh-CN"/>
              </w:rPr>
              <w:t>.g</w:t>
            </w:r>
            <w:proofErr w:type="spellEnd"/>
            <w:r w:rsidRPr="001D4A3B">
              <w:rPr>
                <w:rFonts w:ascii="Times New Roman" w:hAnsi="Times New Roman" w:cs="Times New Roman"/>
                <w:sz w:val="18"/>
                <w:szCs w:val="24"/>
                <w:lang w:val="en-US" w:eastAsia="zh-CN"/>
              </w:rPr>
              <w:t>,</w:t>
            </w:r>
          </w:p>
          <w:p w14:paraId="1FA718C8" w14:textId="77777777" w:rsidR="001D4A3B" w:rsidRPr="001D4A3B" w:rsidRDefault="001D4A3B" w:rsidP="001A0F95">
            <w:pPr>
              <w:pStyle w:val="aff4"/>
              <w:numPr>
                <w:ilvl w:val="1"/>
                <w:numId w:val="28"/>
              </w:numPr>
              <w:spacing w:after="120" w:line="240" w:lineRule="auto"/>
              <w:rPr>
                <w:rFonts w:ascii="Times New Roman" w:hAnsi="Times New Roman" w:cs="Times New Roman"/>
                <w:sz w:val="18"/>
                <w:szCs w:val="24"/>
                <w:lang w:val="en-US" w:eastAsia="zh-CN"/>
              </w:rPr>
            </w:pPr>
            <w:r w:rsidRPr="001D4A3B">
              <w:rPr>
                <w:rFonts w:ascii="Times New Roman" w:hAnsi="Times New Roman" w:cs="Times New Roman"/>
                <w:sz w:val="18"/>
                <w:szCs w:val="24"/>
                <w:lang w:val="en-US" w:eastAsia="zh-CN"/>
              </w:rPr>
              <w:t>When UE reporting “[no-</w:t>
            </w:r>
            <w:proofErr w:type="spellStart"/>
            <w:proofErr w:type="gramStart"/>
            <w:r w:rsidRPr="001D4A3B">
              <w:rPr>
                <w:rFonts w:ascii="Times New Roman" w:hAnsi="Times New Roman" w:cs="Times New Roman"/>
                <w:sz w:val="18"/>
                <w:szCs w:val="24"/>
                <w:lang w:val="en-US" w:eastAsia="zh-CN"/>
              </w:rPr>
              <w:t>gap,TBD</w:t>
            </w:r>
            <w:proofErr w:type="spellEnd"/>
            <w:proofErr w:type="gramEnd"/>
            <w:r w:rsidRPr="001D4A3B">
              <w:rPr>
                <w:rFonts w:ascii="Times New Roman" w:hAnsi="Times New Roman" w:cs="Times New Roman"/>
                <w:sz w:val="18"/>
                <w:szCs w:val="24"/>
                <w:lang w:val="en-US" w:eastAsia="zh-CN"/>
              </w:rPr>
              <w:t>]” in [</w:t>
            </w:r>
            <w:proofErr w:type="spellStart"/>
            <w:r w:rsidRPr="001D4A3B">
              <w:rPr>
                <w:rFonts w:ascii="Times New Roman" w:hAnsi="Times New Roman" w:cs="Times New Roman"/>
                <w:sz w:val="18"/>
                <w:szCs w:val="24"/>
                <w:lang w:val="en-US" w:eastAsia="zh-CN"/>
              </w:rPr>
              <w:t>NeedForGapInfoNR</w:t>
            </w:r>
            <w:proofErr w:type="spellEnd"/>
            <w:r w:rsidRPr="001D4A3B">
              <w:rPr>
                <w:rFonts w:ascii="Times New Roman" w:hAnsi="Times New Roman" w:cs="Times New Roman"/>
                <w:sz w:val="18"/>
                <w:szCs w:val="24"/>
                <w:lang w:val="en-US" w:eastAsia="zh-CN"/>
              </w:rPr>
              <w:t>, TBD]  the interruption length can be VIL=1ms in FR1 and VIL=0.75ms in FR2.</w:t>
            </w:r>
          </w:p>
          <w:p w14:paraId="686E633B" w14:textId="77777777" w:rsidR="001D4A3B" w:rsidRPr="001D4A3B" w:rsidRDefault="001D4A3B" w:rsidP="001A0F95">
            <w:pPr>
              <w:pStyle w:val="aff4"/>
              <w:numPr>
                <w:ilvl w:val="1"/>
                <w:numId w:val="28"/>
              </w:numPr>
              <w:spacing w:after="120" w:line="240" w:lineRule="auto"/>
              <w:rPr>
                <w:rFonts w:ascii="Times New Roman" w:hAnsi="Times New Roman" w:cs="Times New Roman"/>
                <w:sz w:val="18"/>
                <w:szCs w:val="24"/>
                <w:lang w:val="en-US" w:eastAsia="zh-CN"/>
              </w:rPr>
            </w:pPr>
            <w:r w:rsidRPr="001D4A3B">
              <w:rPr>
                <w:rFonts w:ascii="Times New Roman" w:hAnsi="Times New Roman" w:cs="Times New Roman"/>
                <w:sz w:val="18"/>
                <w:szCs w:val="24"/>
                <w:lang w:val="en-US" w:eastAsia="zh-CN"/>
              </w:rPr>
              <w:t>When UE reporting “[</w:t>
            </w:r>
            <w:proofErr w:type="spellStart"/>
            <w:proofErr w:type="gramStart"/>
            <w:r w:rsidRPr="001D4A3B">
              <w:rPr>
                <w:rFonts w:ascii="Times New Roman" w:hAnsi="Times New Roman" w:cs="Times New Roman"/>
                <w:sz w:val="18"/>
                <w:szCs w:val="24"/>
                <w:lang w:val="en-US" w:eastAsia="zh-CN"/>
              </w:rPr>
              <w:t>others,TBD</w:t>
            </w:r>
            <w:proofErr w:type="spellEnd"/>
            <w:proofErr w:type="gramEnd"/>
            <w:r w:rsidRPr="001D4A3B">
              <w:rPr>
                <w:rFonts w:ascii="Times New Roman" w:hAnsi="Times New Roman" w:cs="Times New Roman"/>
                <w:sz w:val="18"/>
                <w:szCs w:val="24"/>
                <w:lang w:val="en-US" w:eastAsia="zh-CN"/>
              </w:rPr>
              <w:t>]” in [</w:t>
            </w:r>
            <w:proofErr w:type="spellStart"/>
            <w:r w:rsidRPr="001D4A3B">
              <w:rPr>
                <w:rFonts w:ascii="Times New Roman" w:hAnsi="Times New Roman" w:cs="Times New Roman"/>
                <w:sz w:val="18"/>
                <w:szCs w:val="24"/>
                <w:lang w:val="en-US" w:eastAsia="zh-CN"/>
              </w:rPr>
              <w:t>NeedForGapInfoNR</w:t>
            </w:r>
            <w:proofErr w:type="spellEnd"/>
            <w:r w:rsidRPr="001D4A3B">
              <w:rPr>
                <w:rFonts w:ascii="Times New Roman" w:hAnsi="Times New Roman" w:cs="Times New Roman"/>
                <w:sz w:val="18"/>
                <w:szCs w:val="24"/>
                <w:lang w:val="en-US" w:eastAsia="zh-CN"/>
              </w:rPr>
              <w:t xml:space="preserve">, TBD] no interruption allowed </w:t>
            </w:r>
          </w:p>
          <w:p w14:paraId="6DE1BF93" w14:textId="77777777" w:rsidR="001D4A3B" w:rsidRPr="001D4A3B" w:rsidRDefault="001D4A3B" w:rsidP="001A0F95">
            <w:pPr>
              <w:pStyle w:val="aff4"/>
              <w:numPr>
                <w:ilvl w:val="0"/>
                <w:numId w:val="28"/>
              </w:numPr>
              <w:spacing w:after="120" w:line="240" w:lineRule="auto"/>
              <w:rPr>
                <w:rFonts w:ascii="Times New Roman" w:hAnsi="Times New Roman" w:cs="Times New Roman"/>
                <w:sz w:val="18"/>
                <w:szCs w:val="24"/>
                <w:lang w:val="en-US" w:eastAsia="zh-CN"/>
              </w:rPr>
            </w:pPr>
            <w:r w:rsidRPr="001D4A3B">
              <w:rPr>
                <w:rFonts w:ascii="Times New Roman" w:hAnsi="Times New Roman" w:cs="Times New Roman"/>
                <w:sz w:val="18"/>
                <w:szCs w:val="24"/>
                <w:lang w:val="en-US" w:eastAsia="zh-CN"/>
              </w:rPr>
              <w:t xml:space="preserve">Option 2: As a starting point, </w:t>
            </w:r>
          </w:p>
          <w:p w14:paraId="087F4EE3" w14:textId="77777777" w:rsidR="001D4A3B" w:rsidRPr="001D4A3B" w:rsidRDefault="001D4A3B" w:rsidP="001A0F95">
            <w:pPr>
              <w:pStyle w:val="aff4"/>
              <w:numPr>
                <w:ilvl w:val="1"/>
                <w:numId w:val="28"/>
              </w:numPr>
              <w:spacing w:after="120" w:line="240" w:lineRule="auto"/>
              <w:rPr>
                <w:rFonts w:ascii="Times New Roman" w:hAnsi="Times New Roman" w:cs="Times New Roman"/>
                <w:sz w:val="18"/>
                <w:szCs w:val="24"/>
                <w:lang w:val="en-US" w:eastAsia="zh-CN"/>
              </w:rPr>
            </w:pPr>
            <w:r w:rsidRPr="001D4A3B">
              <w:rPr>
                <w:rFonts w:ascii="Times New Roman" w:hAnsi="Times New Roman" w:cs="Times New Roman"/>
                <w:sz w:val="18"/>
                <w:szCs w:val="24"/>
                <w:lang w:val="en-US" w:eastAsia="zh-CN"/>
              </w:rPr>
              <w:t>when UE reporting “no-gap [TBD]” in [</w:t>
            </w:r>
            <w:proofErr w:type="spellStart"/>
            <w:r w:rsidRPr="001D4A3B">
              <w:rPr>
                <w:rFonts w:ascii="Times New Roman" w:hAnsi="Times New Roman" w:cs="Times New Roman"/>
                <w:sz w:val="18"/>
                <w:szCs w:val="24"/>
                <w:lang w:val="en-US" w:eastAsia="zh-CN"/>
              </w:rPr>
              <w:t>NeedForGapInfoNR</w:t>
            </w:r>
            <w:proofErr w:type="spellEnd"/>
            <w:r w:rsidRPr="001D4A3B">
              <w:rPr>
                <w:rFonts w:ascii="Times New Roman" w:hAnsi="Times New Roman" w:cs="Times New Roman"/>
                <w:sz w:val="18"/>
                <w:szCs w:val="24"/>
                <w:lang w:val="en-US" w:eastAsia="zh-CN"/>
              </w:rPr>
              <w:t>, TBD], the interruption length can be specified based on the same RTT assumption as for NCSG (0.5ms in FR1 and 0.25ms in FR2) interruption occasion.</w:t>
            </w:r>
          </w:p>
          <w:p w14:paraId="20AA92FF" w14:textId="56984993" w:rsidR="004217AA" w:rsidRPr="001D4A3B" w:rsidRDefault="001D4A3B" w:rsidP="001A0F95">
            <w:pPr>
              <w:pStyle w:val="aff4"/>
              <w:numPr>
                <w:ilvl w:val="1"/>
                <w:numId w:val="28"/>
              </w:numPr>
              <w:spacing w:after="120" w:line="240" w:lineRule="auto"/>
              <w:rPr>
                <w:rFonts w:ascii="Times New Roman" w:hAnsi="Times New Roman" w:cs="Times New Roman"/>
                <w:sz w:val="18"/>
                <w:szCs w:val="24"/>
                <w:lang w:val="en-US" w:eastAsia="zh-CN"/>
              </w:rPr>
            </w:pPr>
            <w:r w:rsidRPr="001D4A3B">
              <w:rPr>
                <w:rFonts w:ascii="Times New Roman" w:hAnsi="Times New Roman" w:cs="Times New Roman"/>
                <w:sz w:val="18"/>
                <w:szCs w:val="24"/>
                <w:lang w:val="en-US" w:eastAsia="zh-CN"/>
              </w:rPr>
              <w:t>Otherwise, no interruption is allowed</w:t>
            </w:r>
          </w:p>
        </w:tc>
      </w:tr>
    </w:tbl>
    <w:p w14:paraId="51F803EA" w14:textId="4D3C4014" w:rsidR="00A454C0" w:rsidRPr="00D37C59" w:rsidRDefault="00384856" w:rsidP="00A90EF2">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As for the interruption length, </w:t>
      </w:r>
      <w:r w:rsidR="00C931CA" w:rsidRPr="00D37C59">
        <w:rPr>
          <w:rFonts w:ascii="Times New Roman" w:eastAsiaTheme="minorEastAsia" w:hAnsi="Times New Roman" w:cs="Times New Roman"/>
          <w:lang w:eastAsia="zh-CN"/>
        </w:rPr>
        <w:t xml:space="preserve">the </w:t>
      </w:r>
      <w:r w:rsidR="006031AE" w:rsidRPr="00D37C59">
        <w:rPr>
          <w:rFonts w:ascii="Times New Roman" w:eastAsiaTheme="minorEastAsia" w:hAnsi="Times New Roman" w:cs="Times New Roman"/>
          <w:lang w:val="en-GB" w:eastAsia="zh-CN"/>
        </w:rPr>
        <w:t>VIL for NCSG</w:t>
      </w:r>
      <w:r w:rsidR="0050701B">
        <w:rPr>
          <w:rFonts w:ascii="Times New Roman" w:eastAsiaTheme="minorEastAsia" w:hAnsi="Times New Roman" w:cs="Times New Roman"/>
          <w:lang w:val="en-GB" w:eastAsia="zh-CN"/>
        </w:rPr>
        <w:t xml:space="preserve"> </w:t>
      </w:r>
      <w:r w:rsidR="00B23311">
        <w:rPr>
          <w:rFonts w:ascii="Times New Roman" w:eastAsiaTheme="minorEastAsia" w:hAnsi="Times New Roman" w:cs="Times New Roman"/>
          <w:lang w:val="en-GB" w:eastAsia="zh-CN"/>
        </w:rPr>
        <w:t>should</w:t>
      </w:r>
      <w:r w:rsidR="0050701B">
        <w:rPr>
          <w:rFonts w:ascii="Times New Roman" w:eastAsiaTheme="minorEastAsia" w:hAnsi="Times New Roman" w:cs="Times New Roman"/>
          <w:lang w:val="en-GB" w:eastAsia="zh-CN"/>
        </w:rPr>
        <w:t xml:space="preserve"> be used as a starting point</w:t>
      </w:r>
      <w:r w:rsidR="0038198A" w:rsidRPr="00D37C59">
        <w:rPr>
          <w:rFonts w:ascii="Times New Roman" w:eastAsiaTheme="minorEastAsia" w:hAnsi="Times New Roman" w:cs="Times New Roman"/>
          <w:lang w:val="en-GB" w:eastAsia="zh-CN"/>
        </w:rPr>
        <w:t>, i.e. 1ms for FR1 and 0.75ms for FR2</w:t>
      </w:r>
      <w:r w:rsidR="0050701B">
        <w:rPr>
          <w:rFonts w:ascii="Times New Roman" w:eastAsiaTheme="minorEastAsia" w:hAnsi="Times New Roman" w:cs="Times New Roman"/>
          <w:lang w:val="en-GB" w:eastAsia="zh-CN"/>
        </w:rPr>
        <w:t xml:space="preserve">. Compared with option 2, </w:t>
      </w:r>
      <w:r w:rsidR="006031AE" w:rsidRPr="00D37C59">
        <w:rPr>
          <w:rFonts w:ascii="Times New Roman" w:eastAsiaTheme="minorEastAsia" w:hAnsi="Times New Roman" w:cs="Times New Roman"/>
          <w:lang w:val="en-GB" w:eastAsia="zh-CN"/>
        </w:rPr>
        <w:t xml:space="preserve">additional time margin on </w:t>
      </w:r>
      <w:r w:rsidR="00273C7D" w:rsidRPr="00D37C59">
        <w:rPr>
          <w:rFonts w:ascii="Times New Roman" w:eastAsiaTheme="minorEastAsia" w:hAnsi="Times New Roman" w:cs="Times New Roman"/>
          <w:lang w:val="en-GB" w:eastAsia="zh-CN"/>
        </w:rPr>
        <w:t>top of</w:t>
      </w:r>
      <w:r w:rsidR="006031AE" w:rsidRPr="00D37C59">
        <w:rPr>
          <w:rFonts w:ascii="Times New Roman" w:eastAsiaTheme="minorEastAsia" w:hAnsi="Times New Roman" w:cs="Times New Roman"/>
          <w:lang w:val="en-GB" w:eastAsia="zh-CN"/>
        </w:rPr>
        <w:t xml:space="preserve"> </w:t>
      </w:r>
      <w:r w:rsidR="00A454C0" w:rsidRPr="00D37C59">
        <w:rPr>
          <w:rFonts w:ascii="Times New Roman" w:eastAsiaTheme="minorEastAsia" w:hAnsi="Times New Roman" w:cs="Times New Roman"/>
          <w:lang w:val="en-GB" w:eastAsia="zh-CN"/>
        </w:rPr>
        <w:t>RTT assumption</w:t>
      </w:r>
      <w:r w:rsidR="0038198A" w:rsidRPr="00D37C59">
        <w:rPr>
          <w:rFonts w:ascii="Times New Roman" w:eastAsiaTheme="minorEastAsia" w:hAnsi="Times New Roman" w:cs="Times New Roman"/>
          <w:lang w:val="en-GB" w:eastAsia="zh-CN"/>
        </w:rPr>
        <w:t xml:space="preserve"> is considered</w:t>
      </w:r>
      <w:r w:rsidR="009D2ECA">
        <w:rPr>
          <w:rFonts w:ascii="Times New Roman" w:eastAsiaTheme="minorEastAsia" w:hAnsi="Times New Roman" w:cs="Times New Roman"/>
          <w:lang w:val="en-GB" w:eastAsia="zh-CN"/>
        </w:rPr>
        <w:t>, which is also necessary</w:t>
      </w:r>
      <w:r w:rsidR="00687AE0">
        <w:rPr>
          <w:rFonts w:ascii="Times New Roman" w:eastAsiaTheme="minorEastAsia" w:hAnsi="Times New Roman" w:cs="Times New Roman"/>
          <w:lang w:val="en-GB" w:eastAsia="zh-CN"/>
        </w:rPr>
        <w:t xml:space="preserve"> in this case</w:t>
      </w:r>
      <w:r w:rsidR="001D2838">
        <w:rPr>
          <w:rFonts w:ascii="Times New Roman" w:eastAsiaTheme="minorEastAsia" w:hAnsi="Times New Roman" w:cs="Times New Roman"/>
          <w:lang w:val="en-GB" w:eastAsia="zh-CN"/>
        </w:rPr>
        <w:t>.</w:t>
      </w:r>
      <w:r w:rsidR="00EE5FD4">
        <w:rPr>
          <w:rFonts w:ascii="Times New Roman" w:eastAsiaTheme="minorEastAsia" w:hAnsi="Times New Roman" w:cs="Times New Roman"/>
          <w:lang w:val="en-GB" w:eastAsia="zh-CN"/>
        </w:rPr>
        <w:t xml:space="preserve"> </w:t>
      </w:r>
      <w:r w:rsidR="00514674">
        <w:rPr>
          <w:rFonts w:ascii="Times New Roman" w:eastAsiaTheme="minorEastAsia" w:hAnsi="Times New Roman" w:cs="Times New Roman"/>
          <w:lang w:val="en-GB" w:eastAsia="zh-CN"/>
        </w:rPr>
        <w:t xml:space="preserve">The </w:t>
      </w:r>
      <w:r w:rsidR="00EE5FD4">
        <w:rPr>
          <w:rFonts w:ascii="Times New Roman" w:eastAsiaTheme="minorEastAsia" w:hAnsi="Times New Roman" w:cs="Times New Roman"/>
          <w:lang w:val="en-GB" w:eastAsia="zh-CN"/>
        </w:rPr>
        <w:t>UE implementation</w:t>
      </w:r>
      <w:r w:rsidR="00514674">
        <w:rPr>
          <w:rFonts w:ascii="Times New Roman" w:eastAsiaTheme="minorEastAsia" w:hAnsi="Times New Roman" w:cs="Times New Roman"/>
          <w:lang w:val="en-GB" w:eastAsia="zh-CN"/>
        </w:rPr>
        <w:t xml:space="preserve"> in case of no-gap with interruption is the same as NCSG, RTT is required to turn on/off RF chain or retuning the current RF chain and </w:t>
      </w:r>
      <w:r w:rsidR="00434334">
        <w:rPr>
          <w:rFonts w:ascii="Times New Roman" w:eastAsiaTheme="minorEastAsia" w:hAnsi="Times New Roman" w:cs="Times New Roman"/>
          <w:lang w:val="en-GB" w:eastAsia="zh-CN"/>
        </w:rPr>
        <w:t>additional time margin is needed to prepare simultaneous measurement and data transmission/reception.</w:t>
      </w:r>
    </w:p>
    <w:p w14:paraId="22453229" w14:textId="561BDA4E" w:rsidR="00877892" w:rsidRPr="00D37C59" w:rsidRDefault="00377D9F" w:rsidP="00877892">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sidR="00065CB0">
        <w:rPr>
          <w:rFonts w:ascii="Times New Roman" w:eastAsiaTheme="minorEastAsia" w:hAnsi="Times New Roman" w:cs="Times New Roman"/>
          <w:b/>
          <w:lang w:val="en-GB" w:eastAsia="zh-CN"/>
        </w:rPr>
        <w:t xml:space="preserve"> </w:t>
      </w:r>
      <w:r w:rsidR="008C51BF">
        <w:rPr>
          <w:rFonts w:ascii="Times New Roman" w:eastAsiaTheme="minorEastAsia" w:hAnsi="Times New Roman" w:cs="Times New Roman"/>
          <w:b/>
          <w:lang w:val="en-GB" w:eastAsia="zh-CN"/>
        </w:rPr>
        <w:t>1</w:t>
      </w:r>
      <w:r w:rsidRPr="00D37C59">
        <w:rPr>
          <w:rFonts w:ascii="Times New Roman" w:eastAsiaTheme="minorEastAsia" w:hAnsi="Times New Roman" w:cs="Times New Roman"/>
          <w:b/>
          <w:lang w:val="en-GB" w:eastAsia="zh-CN"/>
        </w:rPr>
        <w:t xml:space="preserve">: </w:t>
      </w:r>
      <w:r w:rsidR="00877892" w:rsidRPr="00D37C59">
        <w:rPr>
          <w:rFonts w:ascii="Times New Roman" w:eastAsiaTheme="minorEastAsia" w:hAnsi="Times New Roman" w:cs="Times New Roman"/>
          <w:b/>
          <w:lang w:val="en-GB" w:eastAsia="zh-CN"/>
        </w:rPr>
        <w:t xml:space="preserve">Support option 1, the interruption length can be same as </w:t>
      </w:r>
      <w:r w:rsidR="00D030F7">
        <w:rPr>
          <w:rFonts w:ascii="Times New Roman" w:eastAsiaTheme="minorEastAsia" w:hAnsi="Times New Roman" w:cs="Times New Roman"/>
          <w:b/>
          <w:lang w:val="en-GB" w:eastAsia="zh-CN"/>
        </w:rPr>
        <w:t>VIL</w:t>
      </w:r>
      <w:r w:rsidR="00877892" w:rsidRPr="00D37C59">
        <w:rPr>
          <w:rFonts w:ascii="Times New Roman" w:eastAsiaTheme="minorEastAsia" w:hAnsi="Times New Roman" w:cs="Times New Roman"/>
          <w:b/>
          <w:lang w:val="en-GB" w:eastAsia="zh-CN"/>
        </w:rPr>
        <w:t xml:space="preserve"> defined for NCSG</w:t>
      </w:r>
      <w:r w:rsidR="00EC2F8F">
        <w:rPr>
          <w:rFonts w:ascii="Times New Roman" w:eastAsiaTheme="minorEastAsia" w:hAnsi="Times New Roman" w:cs="Times New Roman" w:hint="eastAsia"/>
          <w:b/>
          <w:lang w:val="en-GB" w:eastAsia="zh-CN"/>
        </w:rPr>
        <w:t>,</w:t>
      </w:r>
      <w:r w:rsidR="003736D6" w:rsidRPr="00D37C59">
        <w:rPr>
          <w:rFonts w:ascii="Times New Roman" w:eastAsiaTheme="minorEastAsia" w:hAnsi="Times New Roman" w:cs="Times New Roman"/>
          <w:b/>
          <w:lang w:val="en-GB" w:eastAsia="zh-CN"/>
        </w:rPr>
        <w:t xml:space="preserve"> </w:t>
      </w:r>
      <w:r w:rsidR="00877892" w:rsidRPr="00D37C59">
        <w:rPr>
          <w:rFonts w:ascii="Times New Roman" w:eastAsiaTheme="minorEastAsia" w:hAnsi="Times New Roman" w:cs="Times New Roman"/>
          <w:b/>
          <w:lang w:val="en-GB" w:eastAsia="zh-CN"/>
        </w:rPr>
        <w:t>e.g.</w:t>
      </w:r>
    </w:p>
    <w:p w14:paraId="53A21135" w14:textId="2810295D" w:rsidR="00877892" w:rsidRPr="00D37C59" w:rsidRDefault="00877892" w:rsidP="00877892">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When UE reporting “</w:t>
      </w:r>
      <w:r w:rsidR="00BC6506">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no-gap</w:t>
      </w:r>
      <w:r w:rsidR="00BC6506">
        <w:rPr>
          <w:rFonts w:ascii="Times New Roman" w:eastAsiaTheme="minorEastAsia" w:hAnsi="Times New Roman" w:cs="Times New Roman"/>
          <w:b/>
          <w:sz w:val="20"/>
          <w:szCs w:val="20"/>
          <w:lang w:val="en-GB" w:eastAsia="zh-CN"/>
        </w:rPr>
        <w:t xml:space="preserve">, </w:t>
      </w:r>
      <w:r w:rsidRPr="00D37C59">
        <w:rPr>
          <w:rFonts w:ascii="Times New Roman" w:eastAsiaTheme="minorEastAsia" w:hAnsi="Times New Roman" w:cs="Times New Roman"/>
          <w:b/>
          <w:sz w:val="20"/>
          <w:szCs w:val="20"/>
          <w:lang w:val="en-GB" w:eastAsia="zh-CN"/>
        </w:rPr>
        <w:t>TBD]” in [</w:t>
      </w:r>
      <w:proofErr w:type="spellStart"/>
      <w:r w:rsidRPr="00D37C59">
        <w:rPr>
          <w:rFonts w:ascii="Times New Roman" w:eastAsiaTheme="minorEastAsia" w:hAnsi="Times New Roman" w:cs="Times New Roman"/>
          <w:b/>
          <w:i/>
          <w:sz w:val="20"/>
          <w:szCs w:val="20"/>
          <w:lang w:val="en-GB" w:eastAsia="zh-CN"/>
        </w:rPr>
        <w:t>NeedForGapInfoNR</w:t>
      </w:r>
      <w:proofErr w:type="spellEnd"/>
      <w:r w:rsidR="00BC6506">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w:t>
      </w:r>
      <w:r w:rsidR="00AF698E" w:rsidRPr="00D37C59">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 xml:space="preserve"> the interruption length can be VIL=1ms in FR1 and VIL=0.75ms in FR2.</w:t>
      </w:r>
    </w:p>
    <w:p w14:paraId="7CD7C274" w14:textId="50D15BFF" w:rsidR="00A72B9D" w:rsidRPr="004C52FB" w:rsidRDefault="00877892" w:rsidP="004C52FB">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When UE reporting “[</w:t>
      </w:r>
      <w:r w:rsidR="00177B7E">
        <w:rPr>
          <w:rFonts w:ascii="Times New Roman" w:eastAsiaTheme="minorEastAsia" w:hAnsi="Times New Roman" w:cs="Times New Roman"/>
          <w:b/>
          <w:sz w:val="20"/>
          <w:szCs w:val="20"/>
          <w:lang w:val="en-GB" w:eastAsia="zh-CN"/>
        </w:rPr>
        <w:t xml:space="preserve">other, </w:t>
      </w:r>
      <w:r w:rsidRPr="00D37C59">
        <w:rPr>
          <w:rFonts w:ascii="Times New Roman" w:eastAsiaTheme="minorEastAsia" w:hAnsi="Times New Roman" w:cs="Times New Roman"/>
          <w:b/>
          <w:sz w:val="20"/>
          <w:szCs w:val="20"/>
          <w:lang w:val="en-GB" w:eastAsia="zh-CN"/>
        </w:rPr>
        <w:t>TBD]” in [</w:t>
      </w:r>
      <w:proofErr w:type="spellStart"/>
      <w:r w:rsidRPr="00D37C59">
        <w:rPr>
          <w:rFonts w:ascii="Times New Roman" w:eastAsiaTheme="minorEastAsia" w:hAnsi="Times New Roman" w:cs="Times New Roman"/>
          <w:b/>
          <w:i/>
          <w:sz w:val="20"/>
          <w:szCs w:val="20"/>
          <w:lang w:val="en-GB" w:eastAsia="zh-CN"/>
        </w:rPr>
        <w:t>NeedForGapInfoNR</w:t>
      </w:r>
      <w:proofErr w:type="spellEnd"/>
      <w:r w:rsidR="00177B7E">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w:t>
      </w:r>
      <w:r w:rsidR="00AF698E" w:rsidRPr="00D37C59">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 xml:space="preserve"> no interruption allowed</w:t>
      </w:r>
    </w:p>
    <w:tbl>
      <w:tblPr>
        <w:tblStyle w:val="afc"/>
        <w:tblW w:w="0" w:type="auto"/>
        <w:tblLook w:val="04A0" w:firstRow="1" w:lastRow="0" w:firstColumn="1" w:lastColumn="0" w:noHBand="0" w:noVBand="1"/>
      </w:tblPr>
      <w:tblGrid>
        <w:gridCol w:w="9629"/>
      </w:tblGrid>
      <w:tr w:rsidR="00B147A3" w14:paraId="041D0AAE" w14:textId="77777777" w:rsidTr="00B147A3">
        <w:tc>
          <w:tcPr>
            <w:tcW w:w="9629" w:type="dxa"/>
          </w:tcPr>
          <w:p w14:paraId="03BEA92E" w14:textId="77777777" w:rsidR="00B147A3" w:rsidRPr="00E676B8" w:rsidRDefault="00B147A3" w:rsidP="00E676B8">
            <w:pPr>
              <w:numPr>
                <w:ilvl w:val="2"/>
                <w:numId w:val="0"/>
              </w:numPr>
              <w:spacing w:after="180" w:line="240" w:lineRule="auto"/>
              <w:rPr>
                <w:rFonts w:ascii="Times New Roman" w:eastAsia="宋体" w:hAnsi="Times New Roman" w:cs="Times New Roman"/>
                <w:b/>
                <w:bCs/>
                <w:sz w:val="18"/>
                <w:szCs w:val="20"/>
                <w:u w:val="single"/>
                <w:lang w:val="en-GB"/>
              </w:rPr>
            </w:pPr>
            <w:r w:rsidRPr="00E676B8">
              <w:rPr>
                <w:rFonts w:ascii="Times New Roman" w:eastAsia="宋体" w:hAnsi="Times New Roman" w:cs="Times New Roman"/>
                <w:b/>
                <w:bCs/>
                <w:sz w:val="18"/>
                <w:szCs w:val="20"/>
                <w:u w:val="single"/>
                <w:lang w:val="en-GB"/>
              </w:rPr>
              <w:t>Issue 1-1-5b: Requirements on the interruption ratio, if allowed - how Tcycle is specified</w:t>
            </w:r>
          </w:p>
          <w:p w14:paraId="446D0654" w14:textId="77777777" w:rsidR="00B147A3" w:rsidRPr="00B147A3" w:rsidRDefault="00B147A3" w:rsidP="00B147A3">
            <w:pPr>
              <w:spacing w:afterLines="50" w:after="120"/>
              <w:ind w:leftChars="200" w:left="400"/>
              <w:rPr>
                <w:rFonts w:ascii="Times New Roman" w:hAnsi="Times New Roman" w:cs="Times New Roman"/>
                <w:b/>
                <w:sz w:val="18"/>
                <w:lang w:eastAsia="zh-CN"/>
              </w:rPr>
            </w:pPr>
            <w:r w:rsidRPr="00B147A3">
              <w:rPr>
                <w:rFonts w:ascii="Times New Roman" w:hAnsi="Times New Roman" w:cs="Times New Roman"/>
                <w:b/>
                <w:sz w:val="18"/>
                <w:lang w:eastAsia="zh-CN"/>
              </w:rPr>
              <w:t>Proposals</w:t>
            </w:r>
          </w:p>
          <w:p w14:paraId="25989C55"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Option 1: </w:t>
            </w: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is the available measurement interval in the measurement period requirements after considering the resource collision</w:t>
            </w:r>
          </w:p>
          <w:p w14:paraId="6AB23E38"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Option 1a: </w:t>
            </w:r>
          </w:p>
          <w:p w14:paraId="5309E646"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 </w:t>
            </w:r>
            <w:proofErr w:type="gramStart"/>
            <w:r w:rsidRPr="00B147A3">
              <w:rPr>
                <w:rFonts w:ascii="Times New Roman" w:hAnsi="Times New Roman" w:cs="Times New Roman"/>
                <w:sz w:val="18"/>
                <w:szCs w:val="18"/>
                <w:lang w:val="en-US"/>
              </w:rPr>
              <w:t>Max(</w:t>
            </w:r>
            <w:proofErr w:type="gramEnd"/>
            <w:r w:rsidRPr="00B147A3">
              <w:rPr>
                <w:rFonts w:ascii="Times New Roman" w:hAnsi="Times New Roman" w:cs="Times New Roman"/>
                <w:sz w:val="18"/>
                <w:szCs w:val="18"/>
                <w:lang w:val="en-US"/>
              </w:rPr>
              <w:t xml:space="preserve">SMTC period, DRX cycle) x CSSF x </w:t>
            </w:r>
            <w:proofErr w:type="spellStart"/>
            <w:r w:rsidRPr="00B147A3">
              <w:rPr>
                <w:rFonts w:ascii="Times New Roman" w:hAnsi="Times New Roman" w:cs="Times New Roman"/>
                <w:sz w:val="18"/>
                <w:szCs w:val="18"/>
                <w:lang w:val="en-US"/>
              </w:rPr>
              <w:t>Kp</w:t>
            </w:r>
            <w:proofErr w:type="spellEnd"/>
          </w:p>
          <w:p w14:paraId="3DD3F5E7"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Option 1b: </w:t>
            </w:r>
          </w:p>
          <w:p w14:paraId="078D7D08"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When no DRX is used: </w:t>
            </w: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 SMTC x </w:t>
            </w:r>
            <w:proofErr w:type="spellStart"/>
            <w:r w:rsidRPr="00B147A3">
              <w:rPr>
                <w:rFonts w:ascii="Times New Roman" w:hAnsi="Times New Roman" w:cs="Times New Roman"/>
                <w:sz w:val="18"/>
                <w:szCs w:val="18"/>
                <w:lang w:val="en-US"/>
              </w:rPr>
              <w:t>Kp</w:t>
            </w:r>
            <w:proofErr w:type="spellEnd"/>
            <w:r w:rsidRPr="00B147A3">
              <w:rPr>
                <w:rFonts w:ascii="Times New Roman" w:hAnsi="Times New Roman" w:cs="Times New Roman"/>
                <w:sz w:val="18"/>
                <w:szCs w:val="18"/>
                <w:lang w:val="en-US"/>
              </w:rPr>
              <w:t>;</w:t>
            </w:r>
          </w:p>
          <w:p w14:paraId="5A0254C7"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hint="eastAsia"/>
                <w:sz w:val="18"/>
                <w:szCs w:val="18"/>
                <w:lang w:val="en-US"/>
              </w:rPr>
              <w:t xml:space="preserve">When DRX cycle </w:t>
            </w:r>
            <w:r w:rsidRPr="00B147A3">
              <w:rPr>
                <w:rFonts w:ascii="Times New Roman" w:hAnsi="Times New Roman" w:cs="Times New Roman" w:hint="eastAsia"/>
                <w:sz w:val="18"/>
                <w:szCs w:val="18"/>
                <w:lang w:val="en-US"/>
              </w:rPr>
              <w:t>≤</w:t>
            </w:r>
            <w:r w:rsidRPr="00B147A3">
              <w:rPr>
                <w:rFonts w:ascii="Times New Roman" w:hAnsi="Times New Roman" w:cs="Times New Roman" w:hint="eastAsia"/>
                <w:sz w:val="18"/>
                <w:szCs w:val="18"/>
                <w:lang w:val="en-US"/>
              </w:rPr>
              <w:t xml:space="preserve"> 320ms, </w:t>
            </w:r>
            <w:proofErr w:type="spellStart"/>
            <w:r w:rsidRPr="00B147A3">
              <w:rPr>
                <w:rFonts w:ascii="Times New Roman" w:hAnsi="Times New Roman" w:cs="Times New Roman" w:hint="eastAsia"/>
                <w:sz w:val="18"/>
                <w:szCs w:val="18"/>
                <w:lang w:val="en-US"/>
              </w:rPr>
              <w:t>Tcycle</w:t>
            </w:r>
            <w:proofErr w:type="spellEnd"/>
            <w:r w:rsidRPr="00B147A3">
              <w:rPr>
                <w:rFonts w:ascii="Times New Roman" w:hAnsi="Times New Roman" w:cs="Times New Roman" w:hint="eastAsia"/>
                <w:sz w:val="18"/>
                <w:szCs w:val="18"/>
                <w:lang w:val="en-US"/>
              </w:rPr>
              <w:t xml:space="preserve"> = 1.5 x </w:t>
            </w:r>
            <w:proofErr w:type="gramStart"/>
            <w:r w:rsidRPr="00B147A3">
              <w:rPr>
                <w:rFonts w:ascii="Times New Roman" w:hAnsi="Times New Roman" w:cs="Times New Roman" w:hint="eastAsia"/>
                <w:sz w:val="18"/>
                <w:szCs w:val="18"/>
                <w:lang w:val="en-US"/>
              </w:rPr>
              <w:t>max(</w:t>
            </w:r>
            <w:proofErr w:type="gramEnd"/>
            <w:r w:rsidRPr="00B147A3">
              <w:rPr>
                <w:rFonts w:ascii="Times New Roman" w:hAnsi="Times New Roman" w:cs="Times New Roman" w:hint="eastAsia"/>
                <w:sz w:val="18"/>
                <w:szCs w:val="18"/>
                <w:lang w:val="en-US"/>
              </w:rPr>
              <w:t xml:space="preserve">SMTC, DRX) x </w:t>
            </w:r>
            <w:proofErr w:type="spellStart"/>
            <w:r w:rsidRPr="00B147A3">
              <w:rPr>
                <w:rFonts w:ascii="Times New Roman" w:hAnsi="Times New Roman" w:cs="Times New Roman" w:hint="eastAsia"/>
                <w:sz w:val="18"/>
                <w:szCs w:val="18"/>
                <w:lang w:val="en-US"/>
              </w:rPr>
              <w:t>Kp</w:t>
            </w:r>
            <w:proofErr w:type="spellEnd"/>
            <w:r w:rsidRPr="00B147A3">
              <w:rPr>
                <w:rFonts w:ascii="Times New Roman" w:hAnsi="Times New Roman" w:cs="Times New Roman" w:hint="eastAsia"/>
                <w:sz w:val="18"/>
                <w:szCs w:val="18"/>
                <w:lang w:val="en-US"/>
              </w:rPr>
              <w:t>;</w:t>
            </w:r>
          </w:p>
          <w:p w14:paraId="267B2AF7"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When DRX cycle &gt; 320ms, </w:t>
            </w: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 DRX cycle x </w:t>
            </w:r>
            <w:proofErr w:type="spellStart"/>
            <w:r w:rsidRPr="00B147A3">
              <w:rPr>
                <w:rFonts w:ascii="Times New Roman" w:hAnsi="Times New Roman" w:cs="Times New Roman"/>
                <w:sz w:val="18"/>
                <w:szCs w:val="18"/>
                <w:lang w:val="en-US"/>
              </w:rPr>
              <w:t>Kp</w:t>
            </w:r>
            <w:proofErr w:type="spellEnd"/>
            <w:r w:rsidRPr="00B147A3">
              <w:rPr>
                <w:rFonts w:ascii="Times New Roman" w:hAnsi="Times New Roman" w:cs="Times New Roman"/>
                <w:sz w:val="18"/>
                <w:szCs w:val="18"/>
                <w:lang w:val="en-US"/>
              </w:rPr>
              <w:t>;</w:t>
            </w:r>
          </w:p>
          <w:p w14:paraId="5E2C02F2"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Option 1c: </w:t>
            </w:r>
          </w:p>
          <w:p w14:paraId="5979E71D"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proofErr w:type="spellStart"/>
            <w:r w:rsidRPr="00B147A3">
              <w:rPr>
                <w:rFonts w:ascii="Times New Roman" w:hAnsi="Times New Roman" w:cs="Times New Roman"/>
                <w:sz w:val="18"/>
                <w:szCs w:val="18"/>
                <w:lang w:val="en-US"/>
              </w:rPr>
              <w:lastRenderedPageBreak/>
              <w:t>Tcycle</w:t>
            </w:r>
            <w:proofErr w:type="spellEnd"/>
            <w:r w:rsidRPr="00B147A3">
              <w:rPr>
                <w:rFonts w:ascii="Times New Roman" w:hAnsi="Times New Roman" w:cs="Times New Roman"/>
                <w:sz w:val="18"/>
                <w:szCs w:val="18"/>
                <w:lang w:val="en-US"/>
              </w:rPr>
              <w:t xml:space="preserve"> = </w:t>
            </w:r>
            <w:proofErr w:type="spellStart"/>
            <w:r w:rsidRPr="00B147A3">
              <w:rPr>
                <w:rFonts w:ascii="Times New Roman" w:hAnsi="Times New Roman" w:cs="Times New Roman"/>
                <w:sz w:val="18"/>
                <w:szCs w:val="18"/>
                <w:lang w:val="en-US"/>
              </w:rPr>
              <w:t>measCycleNFG</w:t>
            </w:r>
            <w:proofErr w:type="spellEnd"/>
            <w:r w:rsidRPr="00B147A3">
              <w:rPr>
                <w:rFonts w:ascii="Times New Roman" w:hAnsi="Times New Roman" w:cs="Times New Roman"/>
                <w:sz w:val="18"/>
                <w:szCs w:val="18"/>
                <w:lang w:val="en-US"/>
              </w:rPr>
              <w:t xml:space="preserve"> x CSSF, provided that at least an SMTC occasion is available per </w:t>
            </w:r>
            <w:proofErr w:type="spellStart"/>
            <w:r w:rsidRPr="00B147A3">
              <w:rPr>
                <w:rFonts w:ascii="Times New Roman" w:hAnsi="Times New Roman" w:cs="Times New Roman"/>
                <w:sz w:val="18"/>
                <w:szCs w:val="18"/>
                <w:lang w:val="en-US"/>
              </w:rPr>
              <w:t>measCycleNFG</w:t>
            </w:r>
            <w:proofErr w:type="spellEnd"/>
            <w:r w:rsidRPr="00B147A3">
              <w:rPr>
                <w:rFonts w:ascii="Times New Roman" w:hAnsi="Times New Roman" w:cs="Times New Roman"/>
                <w:sz w:val="18"/>
                <w:szCs w:val="18"/>
                <w:lang w:val="en-US"/>
              </w:rPr>
              <w:t xml:space="preserve"> per frequency layer</w:t>
            </w:r>
          </w:p>
          <w:p w14:paraId="34A41E46"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Option 1d: </w:t>
            </w:r>
          </w:p>
          <w:p w14:paraId="172A3BFF"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 </w:t>
            </w:r>
            <w:proofErr w:type="gramStart"/>
            <w:r w:rsidRPr="00B147A3">
              <w:rPr>
                <w:rFonts w:ascii="Times New Roman" w:hAnsi="Times New Roman" w:cs="Times New Roman"/>
                <w:sz w:val="18"/>
                <w:szCs w:val="18"/>
                <w:lang w:val="en-US"/>
              </w:rPr>
              <w:t>max( 80</w:t>
            </w:r>
            <w:proofErr w:type="gramEnd"/>
            <w:r w:rsidRPr="00B147A3">
              <w:rPr>
                <w:rFonts w:ascii="Times New Roman" w:hAnsi="Times New Roman" w:cs="Times New Roman"/>
                <w:sz w:val="18"/>
                <w:szCs w:val="18"/>
                <w:lang w:val="en-US"/>
              </w:rPr>
              <w:t xml:space="preserve">, max(TSMTC, DRX cycle) x CSSF x </w:t>
            </w:r>
            <w:proofErr w:type="spellStart"/>
            <w:r w:rsidRPr="00B147A3">
              <w:rPr>
                <w:rFonts w:ascii="Times New Roman" w:hAnsi="Times New Roman" w:cs="Times New Roman"/>
                <w:sz w:val="18"/>
                <w:szCs w:val="18"/>
                <w:lang w:val="en-US"/>
              </w:rPr>
              <w:t>Kp</w:t>
            </w:r>
            <w:proofErr w:type="spellEnd"/>
            <w:r w:rsidRPr="00B147A3">
              <w:rPr>
                <w:rFonts w:ascii="Times New Roman" w:hAnsi="Times New Roman" w:cs="Times New Roman"/>
                <w:sz w:val="18"/>
                <w:szCs w:val="18"/>
                <w:lang w:val="en-US"/>
              </w:rPr>
              <w:t xml:space="preserve">) for FR1, where </w:t>
            </w:r>
            <w:proofErr w:type="spellStart"/>
            <w:r w:rsidRPr="00B147A3">
              <w:rPr>
                <w:rFonts w:ascii="Times New Roman" w:hAnsi="Times New Roman" w:cs="Times New Roman"/>
                <w:sz w:val="18"/>
                <w:szCs w:val="18"/>
                <w:lang w:val="en-US"/>
              </w:rPr>
              <w:t>Kp</w:t>
            </w:r>
            <w:proofErr w:type="spellEnd"/>
            <w:r w:rsidRPr="00B147A3">
              <w:rPr>
                <w:rFonts w:ascii="Times New Roman" w:hAnsi="Times New Roman" w:cs="Times New Roman"/>
                <w:sz w:val="18"/>
                <w:szCs w:val="18"/>
                <w:lang w:val="en-US"/>
              </w:rPr>
              <w:t xml:space="preserve"> is the scaling factor for an SSB frequency layer to be measured without measurement gaps</w:t>
            </w:r>
          </w:p>
          <w:p w14:paraId="4A4C73F0"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 </w:t>
            </w:r>
            <w:proofErr w:type="gramStart"/>
            <w:r w:rsidRPr="00B147A3">
              <w:rPr>
                <w:rFonts w:ascii="Times New Roman" w:hAnsi="Times New Roman" w:cs="Times New Roman"/>
                <w:sz w:val="18"/>
                <w:szCs w:val="18"/>
                <w:lang w:val="en-US"/>
              </w:rPr>
              <w:t>max( 80</w:t>
            </w:r>
            <w:proofErr w:type="gramEnd"/>
            <w:r w:rsidRPr="00B147A3">
              <w:rPr>
                <w:rFonts w:ascii="Times New Roman" w:hAnsi="Times New Roman" w:cs="Times New Roman"/>
                <w:sz w:val="18"/>
                <w:szCs w:val="18"/>
                <w:lang w:val="en-US"/>
              </w:rPr>
              <w:t xml:space="preserve">, max(TSMTC, DRX cycle) x CSSF x </w:t>
            </w:r>
            <w:proofErr w:type="spellStart"/>
            <w:r w:rsidRPr="00B147A3">
              <w:rPr>
                <w:rFonts w:ascii="Times New Roman" w:hAnsi="Times New Roman" w:cs="Times New Roman"/>
                <w:sz w:val="18"/>
                <w:szCs w:val="18"/>
                <w:lang w:val="en-US"/>
              </w:rPr>
              <w:t>Kp</w:t>
            </w:r>
            <w:proofErr w:type="spellEnd"/>
            <w:r w:rsidRPr="00B147A3">
              <w:rPr>
                <w:rFonts w:ascii="Times New Roman" w:hAnsi="Times New Roman" w:cs="Times New Roman"/>
                <w:sz w:val="18"/>
                <w:szCs w:val="18"/>
                <w:lang w:val="en-US"/>
              </w:rPr>
              <w:t xml:space="preserve"> x KFR x Klayer1_measurement) for FR2, where </w:t>
            </w:r>
            <w:proofErr w:type="spellStart"/>
            <w:r w:rsidRPr="00B147A3">
              <w:rPr>
                <w:rFonts w:ascii="Times New Roman" w:hAnsi="Times New Roman" w:cs="Times New Roman"/>
                <w:sz w:val="18"/>
                <w:szCs w:val="18"/>
                <w:lang w:val="en-US"/>
              </w:rPr>
              <w:t>Kp</w:t>
            </w:r>
            <w:proofErr w:type="spellEnd"/>
            <w:r w:rsidRPr="00B147A3">
              <w:rPr>
                <w:rFonts w:ascii="Times New Roman" w:hAnsi="Times New Roman" w:cs="Times New Roman"/>
                <w:sz w:val="18"/>
                <w:szCs w:val="18"/>
                <w:lang w:val="en-US"/>
              </w:rPr>
              <w:t xml:space="preserve"> is the scaling factor for an SSB frequency layer to be measured without measurement gaps, and KFR is the scaling factor depending on the frequency range and SSB SCS</w:t>
            </w:r>
          </w:p>
          <w:p w14:paraId="720890E8"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Option 2a:</w:t>
            </w:r>
          </w:p>
          <w:p w14:paraId="4DAC0280"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 SMTC x CSSF x </w:t>
            </w:r>
            <w:proofErr w:type="spellStart"/>
            <w:r w:rsidRPr="00B147A3">
              <w:rPr>
                <w:rFonts w:ascii="Times New Roman" w:hAnsi="Times New Roman" w:cs="Times New Roman"/>
                <w:sz w:val="18"/>
                <w:szCs w:val="18"/>
                <w:lang w:val="en-US"/>
              </w:rPr>
              <w:t>Kp</w:t>
            </w:r>
            <w:proofErr w:type="spellEnd"/>
            <w:r w:rsidRPr="00B147A3">
              <w:rPr>
                <w:rFonts w:ascii="Times New Roman" w:hAnsi="Times New Roman" w:cs="Times New Roman"/>
                <w:sz w:val="18"/>
                <w:szCs w:val="18"/>
                <w:lang w:val="en-US"/>
              </w:rPr>
              <w:t xml:space="preserve"> x </w:t>
            </w:r>
            <w:proofErr w:type="spellStart"/>
            <w:r w:rsidRPr="00B147A3">
              <w:rPr>
                <w:rFonts w:ascii="Times New Roman" w:hAnsi="Times New Roman" w:cs="Times New Roman"/>
                <w:sz w:val="18"/>
                <w:szCs w:val="18"/>
                <w:lang w:val="en-US"/>
              </w:rPr>
              <w:t>Kinterruption</w:t>
            </w:r>
            <w:proofErr w:type="spellEnd"/>
            <w:r w:rsidRPr="00B147A3">
              <w:rPr>
                <w:rFonts w:ascii="Times New Roman" w:hAnsi="Times New Roman" w:cs="Times New Roman"/>
                <w:sz w:val="18"/>
                <w:szCs w:val="18"/>
                <w:lang w:val="en-US"/>
              </w:rPr>
              <w:t>, where is the number of carriers on which the measurement may cause interruption</w:t>
            </w:r>
          </w:p>
          <w:p w14:paraId="5AE8C9D5"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Option 3: </w:t>
            </w:r>
          </w:p>
          <w:p w14:paraId="2F93C859"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xml:space="preserve"> = max (80ms, SMTC period, DRX cycle).</w:t>
            </w:r>
          </w:p>
          <w:p w14:paraId="5379BB3F"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CSSF and other scaling factor need to be included at measurement requirements similar to existing measurement requirements.  </w:t>
            </w:r>
          </w:p>
          <w:p w14:paraId="00115395"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For information: </w:t>
            </w:r>
          </w:p>
          <w:p w14:paraId="33C019A0" w14:textId="77777777" w:rsidR="00B147A3" w:rsidRPr="00B147A3" w:rsidRDefault="00B147A3" w:rsidP="00B147A3">
            <w:pPr>
              <w:pStyle w:val="aff4"/>
              <w:numPr>
                <w:ilvl w:val="2"/>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Current assumption: non-DRX, no MG configured, FR1 and multiple frequency layers.</w:t>
            </w:r>
          </w:p>
          <w:p w14:paraId="6BA3E631" w14:textId="77777777" w:rsidR="00B147A3" w:rsidRPr="00B147A3" w:rsidRDefault="00B147A3" w:rsidP="00B147A3">
            <w:pPr>
              <w:pStyle w:val="aff4"/>
              <w:numPr>
                <w:ilvl w:val="2"/>
                <w:numId w:val="35"/>
              </w:numPr>
              <w:spacing w:after="120" w:line="240" w:lineRule="auto"/>
              <w:rPr>
                <w:rFonts w:eastAsia="宋体"/>
                <w:szCs w:val="24"/>
                <w:lang w:val="en-US" w:eastAsia="zh-CN"/>
              </w:rPr>
            </w:pPr>
            <w:r w:rsidRPr="00B147A3">
              <w:rPr>
                <w:rFonts w:ascii="Times New Roman" w:hAnsi="Times New Roman" w:cs="Times New Roman"/>
                <w:sz w:val="18"/>
                <w:szCs w:val="18"/>
                <w:lang w:val="en-US"/>
              </w:rPr>
              <w:t xml:space="preserve">FFS the definition of </w:t>
            </w:r>
            <w:proofErr w:type="spellStart"/>
            <w:r w:rsidRPr="00B147A3">
              <w:rPr>
                <w:rFonts w:ascii="Times New Roman" w:hAnsi="Times New Roman" w:cs="Times New Roman"/>
                <w:sz w:val="18"/>
                <w:szCs w:val="18"/>
                <w:lang w:val="en-US"/>
              </w:rPr>
              <w:t>Tcycle</w:t>
            </w:r>
            <w:proofErr w:type="spellEnd"/>
            <w:r w:rsidRPr="00B147A3">
              <w:rPr>
                <w:rFonts w:ascii="Times New Roman" w:hAnsi="Times New Roman" w:cs="Times New Roman"/>
                <w:sz w:val="18"/>
                <w:szCs w:val="18"/>
                <w:lang w:val="en-US"/>
              </w:rPr>
              <w:t>: max (</w:t>
            </w:r>
            <w:proofErr w:type="spellStart"/>
            <w:r w:rsidRPr="00B147A3">
              <w:rPr>
                <w:rFonts w:ascii="Times New Roman" w:hAnsi="Times New Roman" w:cs="Times New Roman"/>
                <w:sz w:val="18"/>
                <w:szCs w:val="18"/>
                <w:lang w:val="en-US"/>
              </w:rPr>
              <w:t>measCycleNFG</w:t>
            </w:r>
            <w:proofErr w:type="spellEnd"/>
            <w:r w:rsidRPr="00B147A3">
              <w:rPr>
                <w:rFonts w:ascii="Times New Roman" w:hAnsi="Times New Roman" w:cs="Times New Roman"/>
                <w:sz w:val="18"/>
                <w:szCs w:val="18"/>
                <w:lang w:val="en-US"/>
              </w:rPr>
              <w:t xml:space="preserve">, SMTC period) x </w:t>
            </w:r>
            <w:proofErr w:type="spellStart"/>
            <w:r w:rsidRPr="00B147A3">
              <w:rPr>
                <w:rFonts w:ascii="Times New Roman" w:hAnsi="Times New Roman" w:cs="Times New Roman"/>
                <w:sz w:val="18"/>
                <w:szCs w:val="18"/>
                <w:lang w:val="en-US"/>
              </w:rPr>
              <w:t>Nf</w:t>
            </w:r>
            <w:proofErr w:type="spellEnd"/>
          </w:p>
          <w:p w14:paraId="09C2CFD4" w14:textId="77777777" w:rsidR="00B147A3" w:rsidRPr="00B147A3" w:rsidRDefault="00B147A3" w:rsidP="00B147A3">
            <w:pPr>
              <w:pStyle w:val="aff4"/>
              <w:numPr>
                <w:ilvl w:val="2"/>
                <w:numId w:val="28"/>
              </w:numPr>
              <w:overflowPunct w:val="0"/>
              <w:autoSpaceDE w:val="0"/>
              <w:autoSpaceDN w:val="0"/>
              <w:adjustRightInd w:val="0"/>
              <w:spacing w:after="120" w:line="240" w:lineRule="auto"/>
              <w:textAlignment w:val="baseline"/>
              <w:rPr>
                <w:rFonts w:ascii="Times New Roman" w:hAnsi="Times New Roman" w:cs="Times New Roman"/>
                <w:sz w:val="18"/>
                <w:szCs w:val="18"/>
                <w:lang w:val="en-US"/>
              </w:rPr>
            </w:pPr>
            <w:r w:rsidRPr="00B147A3">
              <w:rPr>
                <w:rFonts w:ascii="Times New Roman" w:hAnsi="Times New Roman" w:cs="Times New Roman"/>
                <w:sz w:val="18"/>
                <w:szCs w:val="18"/>
                <w:lang w:val="en-US"/>
              </w:rPr>
              <w:t>It is expected that the interruption ratio will not be increased compared to the single frequency layer when configured with all related frequency layers</w:t>
            </w:r>
          </w:p>
          <w:p w14:paraId="11ABAC65" w14:textId="77777777" w:rsidR="00B147A3" w:rsidRPr="00B147A3" w:rsidRDefault="00B147A3" w:rsidP="00B147A3">
            <w:pPr>
              <w:pStyle w:val="aff4"/>
              <w:numPr>
                <w:ilvl w:val="2"/>
                <w:numId w:val="28"/>
              </w:numPr>
              <w:overflowPunct w:val="0"/>
              <w:autoSpaceDE w:val="0"/>
              <w:autoSpaceDN w:val="0"/>
              <w:adjustRightInd w:val="0"/>
              <w:spacing w:after="120" w:line="240" w:lineRule="auto"/>
              <w:textAlignment w:val="baseline"/>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TBD if </w:t>
            </w:r>
            <w:proofErr w:type="spellStart"/>
            <w:r w:rsidRPr="00B147A3">
              <w:rPr>
                <w:rFonts w:ascii="Times New Roman" w:hAnsi="Times New Roman" w:cs="Times New Roman"/>
                <w:sz w:val="18"/>
                <w:szCs w:val="18"/>
                <w:lang w:val="en-US"/>
              </w:rPr>
              <w:t>Nf</w:t>
            </w:r>
            <w:proofErr w:type="spellEnd"/>
            <w:r w:rsidRPr="00B147A3">
              <w:rPr>
                <w:rFonts w:ascii="Times New Roman" w:hAnsi="Times New Roman" w:cs="Times New Roman"/>
                <w:sz w:val="18"/>
                <w:szCs w:val="18"/>
                <w:lang w:val="en-US"/>
              </w:rPr>
              <w:t xml:space="preserve"> value is calculated only based on the MOs that require interruption</w:t>
            </w:r>
          </w:p>
          <w:p w14:paraId="020150E6" w14:textId="77777777" w:rsidR="00B147A3" w:rsidRPr="00B147A3" w:rsidRDefault="00B147A3" w:rsidP="00B147A3">
            <w:pPr>
              <w:pStyle w:val="aff4"/>
              <w:numPr>
                <w:ilvl w:val="2"/>
                <w:numId w:val="28"/>
              </w:numPr>
              <w:overflowPunct w:val="0"/>
              <w:autoSpaceDE w:val="0"/>
              <w:autoSpaceDN w:val="0"/>
              <w:adjustRightInd w:val="0"/>
              <w:spacing w:after="120" w:line="240" w:lineRule="auto"/>
              <w:textAlignment w:val="baseline"/>
              <w:rPr>
                <w:rFonts w:ascii="Times New Roman" w:hAnsi="Times New Roman" w:cs="Times New Roman"/>
                <w:sz w:val="18"/>
                <w:szCs w:val="18"/>
                <w:lang w:val="en-US"/>
              </w:rPr>
            </w:pPr>
            <w:r w:rsidRPr="00B147A3">
              <w:rPr>
                <w:rFonts w:ascii="Times New Roman" w:hAnsi="Times New Roman" w:cs="Times New Roman"/>
                <w:sz w:val="18"/>
                <w:szCs w:val="18"/>
                <w:lang w:val="en-US"/>
              </w:rPr>
              <w:t xml:space="preserve">FFS: </w:t>
            </w:r>
            <w:proofErr w:type="spellStart"/>
            <w:r w:rsidRPr="00B147A3">
              <w:rPr>
                <w:rFonts w:ascii="Times New Roman" w:hAnsi="Times New Roman" w:cs="Times New Roman"/>
                <w:sz w:val="18"/>
                <w:szCs w:val="18"/>
                <w:lang w:val="en-US"/>
              </w:rPr>
              <w:t>measCycleNFG</w:t>
            </w:r>
            <w:proofErr w:type="spellEnd"/>
            <w:r w:rsidRPr="00B147A3">
              <w:rPr>
                <w:rFonts w:ascii="Times New Roman" w:hAnsi="Times New Roman" w:cs="Times New Roman"/>
                <w:sz w:val="18"/>
                <w:szCs w:val="18"/>
                <w:lang w:val="en-US"/>
              </w:rPr>
              <w:t xml:space="preserve"> is configured by network (the value is not smaller than 80ms)</w:t>
            </w:r>
          </w:p>
          <w:p w14:paraId="07892F7F" w14:textId="77777777" w:rsidR="00B147A3" w:rsidRPr="00B147A3" w:rsidRDefault="00B147A3" w:rsidP="00B147A3">
            <w:pPr>
              <w:pStyle w:val="aff4"/>
              <w:numPr>
                <w:ilvl w:val="1"/>
                <w:numId w:val="35"/>
              </w:numPr>
              <w:spacing w:after="120" w:line="240" w:lineRule="auto"/>
              <w:rPr>
                <w:rFonts w:ascii="Times New Roman" w:hAnsi="Times New Roman" w:cs="Times New Roman"/>
                <w:sz w:val="18"/>
                <w:szCs w:val="18"/>
                <w:lang w:val="en-US"/>
              </w:rPr>
            </w:pPr>
            <w:r w:rsidRPr="00B147A3">
              <w:rPr>
                <w:rFonts w:ascii="Times New Roman" w:hAnsi="Times New Roman" w:cs="Times New Roman"/>
                <w:sz w:val="18"/>
                <w:szCs w:val="18"/>
                <w:lang w:val="en-US"/>
              </w:rPr>
              <w:t>Agreements:</w:t>
            </w:r>
          </w:p>
          <w:p w14:paraId="4DC7C6A8" w14:textId="73D3882D" w:rsidR="00B147A3" w:rsidRPr="00B147A3" w:rsidRDefault="00B147A3" w:rsidP="00B147A3">
            <w:pPr>
              <w:pStyle w:val="aff4"/>
              <w:numPr>
                <w:ilvl w:val="2"/>
                <w:numId w:val="35"/>
              </w:numPr>
              <w:spacing w:after="120" w:line="240" w:lineRule="auto"/>
              <w:rPr>
                <w:rFonts w:ascii="Times New Roman" w:eastAsiaTheme="minorEastAsia" w:hAnsi="Times New Roman" w:cs="Times New Roman"/>
                <w:lang w:val="en-US" w:eastAsia="zh-CN"/>
              </w:rPr>
            </w:pPr>
            <w:r w:rsidRPr="00B147A3">
              <w:rPr>
                <w:rFonts w:ascii="Times New Roman" w:hAnsi="Times New Roman" w:cs="Times New Roman"/>
                <w:sz w:val="18"/>
                <w:szCs w:val="18"/>
                <w:lang w:val="en-US"/>
              </w:rPr>
              <w:t>FFS if there are MOs that need interruption and MOs that do not need interruption. FFS whether these MOs compete the same opportunities for measurements?</w:t>
            </w:r>
          </w:p>
        </w:tc>
      </w:tr>
    </w:tbl>
    <w:p w14:paraId="285FFEB4" w14:textId="7774C8FD" w:rsidR="00F210E0" w:rsidRDefault="009170A0" w:rsidP="00CD714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As shown above, </w:t>
      </w:r>
      <w:r w:rsidR="00E676B8">
        <w:rPr>
          <w:rFonts w:ascii="Times New Roman" w:eastAsiaTheme="minorEastAsia" w:hAnsi="Times New Roman" w:cs="Times New Roman"/>
          <w:lang w:eastAsia="zh-CN"/>
        </w:rPr>
        <w:t>there are many options to define</w:t>
      </w:r>
      <w:r w:rsidR="004B5DFE">
        <w:rPr>
          <w:rFonts w:ascii="Times New Roman" w:eastAsiaTheme="minorEastAsia" w:hAnsi="Times New Roman" w:cs="Times New Roman"/>
          <w:lang w:eastAsia="zh-CN"/>
        </w:rPr>
        <w:t xml:space="preserve"> </w:t>
      </w:r>
      <w:proofErr w:type="spellStart"/>
      <w:r w:rsidR="004B5DFE" w:rsidRPr="00087C75">
        <w:rPr>
          <w:rFonts w:ascii="Times New Roman" w:hAnsi="Times New Roman" w:cs="Times New Roman"/>
          <w:sz w:val="18"/>
          <w:szCs w:val="18"/>
        </w:rPr>
        <w:t>T</w:t>
      </w:r>
      <w:r w:rsidR="004B5DFE" w:rsidRPr="00087C75">
        <w:rPr>
          <w:rFonts w:ascii="Times New Roman" w:hAnsi="Times New Roman" w:cs="Times New Roman"/>
          <w:sz w:val="18"/>
          <w:szCs w:val="18"/>
          <w:vertAlign w:val="subscript"/>
        </w:rPr>
        <w:t>cycle</w:t>
      </w:r>
      <w:proofErr w:type="spellEnd"/>
      <w:r w:rsidR="004B5DFE">
        <w:rPr>
          <w:rFonts w:ascii="Times New Roman" w:eastAsiaTheme="minorEastAsia" w:hAnsi="Times New Roman" w:cs="Times New Roman"/>
          <w:lang w:eastAsia="zh-CN"/>
        </w:rPr>
        <w:t>.</w:t>
      </w:r>
      <w:r w:rsidR="006B6C0E">
        <w:rPr>
          <w:rFonts w:ascii="Times New Roman" w:eastAsiaTheme="minorEastAsia" w:hAnsi="Times New Roman" w:cs="Times New Roman"/>
          <w:lang w:eastAsia="zh-CN"/>
        </w:rPr>
        <w:t xml:space="preserve"> </w:t>
      </w:r>
      <w:r w:rsidR="00535C50">
        <w:rPr>
          <w:rFonts w:ascii="Times New Roman" w:eastAsiaTheme="minorEastAsia" w:hAnsi="Times New Roman" w:cs="Times New Roman"/>
          <w:lang w:eastAsia="zh-CN"/>
        </w:rPr>
        <w:t xml:space="preserve">Without specific periodicity for NCSG or MG, it is straightforward to derive measurement </w:t>
      </w:r>
      <w:r w:rsidR="00B35E8F">
        <w:rPr>
          <w:rFonts w:ascii="Times New Roman" w:eastAsiaTheme="minorEastAsia" w:hAnsi="Times New Roman" w:cs="Times New Roman"/>
          <w:lang w:eastAsia="zh-CN"/>
        </w:rPr>
        <w:t>cycle</w:t>
      </w:r>
      <w:r w:rsidR="00535C50">
        <w:rPr>
          <w:rFonts w:ascii="Times New Roman" w:eastAsiaTheme="minorEastAsia" w:hAnsi="Times New Roman" w:cs="Times New Roman"/>
          <w:lang w:eastAsia="zh-CN"/>
        </w:rPr>
        <w:t xml:space="preserve"> </w:t>
      </w:r>
      <w:r w:rsidR="00314E50">
        <w:rPr>
          <w:rFonts w:ascii="Times New Roman" w:eastAsiaTheme="minorEastAsia" w:hAnsi="Times New Roman" w:cs="Times New Roman"/>
          <w:lang w:eastAsia="zh-CN"/>
        </w:rPr>
        <w:t>based on</w:t>
      </w:r>
      <w:r w:rsidR="00535C50">
        <w:rPr>
          <w:rFonts w:ascii="Times New Roman" w:eastAsiaTheme="minorEastAsia" w:hAnsi="Times New Roman" w:cs="Times New Roman"/>
          <w:lang w:eastAsia="zh-CN"/>
        </w:rPr>
        <w:t xml:space="preserve"> SMTC period. </w:t>
      </w:r>
      <w:r w:rsidR="00F210E0">
        <w:rPr>
          <w:rFonts w:ascii="Times New Roman" w:eastAsiaTheme="minorEastAsia" w:hAnsi="Times New Roman" w:cs="Times New Roman"/>
          <w:lang w:eastAsia="zh-CN"/>
        </w:rPr>
        <w:t xml:space="preserve">And if </w:t>
      </w:r>
      <w:proofErr w:type="spellStart"/>
      <w:r w:rsidR="00F210E0" w:rsidRPr="00B147A3">
        <w:rPr>
          <w:rFonts w:ascii="Times New Roman" w:eastAsia="Calibri" w:hAnsi="Times New Roman" w:cs="Times New Roman"/>
          <w:sz w:val="18"/>
          <w:szCs w:val="18"/>
        </w:rPr>
        <w:t>measCycleNFG</w:t>
      </w:r>
      <w:proofErr w:type="spellEnd"/>
      <w:r w:rsidR="00F210E0">
        <w:rPr>
          <w:rFonts w:ascii="Times New Roman" w:eastAsia="Calibri" w:hAnsi="Times New Roman" w:cs="Times New Roman"/>
          <w:sz w:val="18"/>
          <w:szCs w:val="18"/>
        </w:rPr>
        <w:t xml:space="preserve"> similar as </w:t>
      </w:r>
      <w:proofErr w:type="spellStart"/>
      <w:r w:rsidR="00F210E0" w:rsidRPr="00F210E0">
        <w:rPr>
          <w:rFonts w:ascii="Times New Roman" w:eastAsia="Calibri" w:hAnsi="Times New Roman" w:cs="Times New Roman"/>
          <w:sz w:val="18"/>
          <w:szCs w:val="18"/>
        </w:rPr>
        <w:t>measCycleSCell</w:t>
      </w:r>
      <w:proofErr w:type="spellEnd"/>
      <w:r w:rsidR="00F210E0">
        <w:rPr>
          <w:rFonts w:ascii="Times New Roman" w:eastAsia="Calibri" w:hAnsi="Times New Roman" w:cs="Times New Roman"/>
          <w:sz w:val="18"/>
          <w:szCs w:val="18"/>
        </w:rPr>
        <w:t xml:space="preserve"> for deactivated </w:t>
      </w:r>
      <w:proofErr w:type="spellStart"/>
      <w:r w:rsidR="00F210E0">
        <w:rPr>
          <w:rFonts w:ascii="Times New Roman" w:eastAsia="Calibri" w:hAnsi="Times New Roman" w:cs="Times New Roman"/>
          <w:sz w:val="18"/>
          <w:szCs w:val="18"/>
        </w:rPr>
        <w:t>Scell</w:t>
      </w:r>
      <w:proofErr w:type="spellEnd"/>
      <w:r w:rsidR="00F210E0">
        <w:rPr>
          <w:rFonts w:ascii="Times New Roman" w:eastAsia="Calibri" w:hAnsi="Times New Roman" w:cs="Times New Roman"/>
          <w:sz w:val="18"/>
          <w:szCs w:val="18"/>
        </w:rPr>
        <w:t xml:space="preserve"> is considered, </w:t>
      </w:r>
      <w:r w:rsidR="0019258B">
        <w:rPr>
          <w:rFonts w:ascii="Times New Roman" w:eastAsia="Calibri" w:hAnsi="Times New Roman" w:cs="Times New Roman"/>
          <w:sz w:val="18"/>
          <w:szCs w:val="18"/>
        </w:rPr>
        <w:t xml:space="preserve">defining </w:t>
      </w:r>
      <w:proofErr w:type="spellStart"/>
      <w:r w:rsidR="0019258B" w:rsidRPr="00B147A3">
        <w:rPr>
          <w:rFonts w:ascii="Times New Roman" w:eastAsia="Calibri" w:hAnsi="Times New Roman" w:cs="Times New Roman"/>
          <w:sz w:val="18"/>
          <w:szCs w:val="18"/>
        </w:rPr>
        <w:t>Tcycle</w:t>
      </w:r>
      <w:proofErr w:type="spellEnd"/>
      <w:r w:rsidR="0019258B">
        <w:rPr>
          <w:rFonts w:ascii="Times New Roman" w:eastAsia="Calibri" w:hAnsi="Times New Roman" w:cs="Times New Roman"/>
          <w:sz w:val="18"/>
          <w:szCs w:val="18"/>
        </w:rPr>
        <w:t xml:space="preserve"> as</w:t>
      </w:r>
      <w:r w:rsidR="0019258B" w:rsidRPr="00B147A3">
        <w:rPr>
          <w:rFonts w:ascii="Times New Roman" w:eastAsia="Calibri" w:hAnsi="Times New Roman" w:cs="Times New Roman"/>
          <w:sz w:val="18"/>
          <w:szCs w:val="18"/>
        </w:rPr>
        <w:t xml:space="preserve"> max (</w:t>
      </w:r>
      <w:proofErr w:type="spellStart"/>
      <w:r w:rsidR="0019258B" w:rsidRPr="00B147A3">
        <w:rPr>
          <w:rFonts w:ascii="Times New Roman" w:eastAsia="Calibri" w:hAnsi="Times New Roman" w:cs="Times New Roman"/>
          <w:sz w:val="18"/>
          <w:szCs w:val="18"/>
        </w:rPr>
        <w:t>measCycleNFG</w:t>
      </w:r>
      <w:proofErr w:type="spellEnd"/>
      <w:r w:rsidR="0019258B" w:rsidRPr="00B147A3">
        <w:rPr>
          <w:rFonts w:ascii="Times New Roman" w:eastAsia="Calibri" w:hAnsi="Times New Roman" w:cs="Times New Roman"/>
          <w:sz w:val="18"/>
          <w:szCs w:val="18"/>
        </w:rPr>
        <w:t>, SMTC period)</w:t>
      </w:r>
      <w:r w:rsidR="0019258B">
        <w:rPr>
          <w:rFonts w:ascii="Times New Roman" w:eastAsia="Calibri" w:hAnsi="Times New Roman" w:cs="Times New Roman"/>
          <w:sz w:val="18"/>
          <w:szCs w:val="18"/>
        </w:rPr>
        <w:t xml:space="preserve"> is also fine</w:t>
      </w:r>
      <w:r w:rsidR="00F210E0">
        <w:rPr>
          <w:rFonts w:ascii="Times New Roman" w:eastAsia="Calibri" w:hAnsi="Times New Roman" w:cs="Times New Roman"/>
          <w:sz w:val="18"/>
          <w:szCs w:val="18"/>
        </w:rPr>
        <w:t>.</w:t>
      </w:r>
      <w:r w:rsidR="0019258B">
        <w:rPr>
          <w:rFonts w:ascii="Times New Roman" w:eastAsia="Calibri" w:hAnsi="Times New Roman" w:cs="Times New Roman"/>
          <w:sz w:val="18"/>
          <w:szCs w:val="18"/>
        </w:rPr>
        <w:t xml:space="preserve"> However, </w:t>
      </w:r>
      <w:r w:rsidR="00951223">
        <w:rPr>
          <w:rFonts w:ascii="Times New Roman" w:eastAsia="Calibri" w:hAnsi="Times New Roman" w:cs="Times New Roman"/>
          <w:sz w:val="18"/>
          <w:szCs w:val="18"/>
        </w:rPr>
        <w:t xml:space="preserve">the scaling factor considering multiple frequency such as CSSF or </w:t>
      </w:r>
      <w:proofErr w:type="spellStart"/>
      <w:r w:rsidR="00951223">
        <w:rPr>
          <w:rFonts w:ascii="Times New Roman" w:eastAsia="Calibri" w:hAnsi="Times New Roman" w:cs="Times New Roman"/>
          <w:sz w:val="18"/>
          <w:szCs w:val="18"/>
        </w:rPr>
        <w:t>Nf</w:t>
      </w:r>
      <w:proofErr w:type="spellEnd"/>
      <w:r w:rsidR="00951223">
        <w:rPr>
          <w:rFonts w:ascii="Times New Roman" w:eastAsia="Calibri" w:hAnsi="Times New Roman" w:cs="Times New Roman"/>
          <w:sz w:val="18"/>
          <w:szCs w:val="18"/>
        </w:rPr>
        <w:t xml:space="preserve"> </w:t>
      </w:r>
      <w:r w:rsidR="004079F6">
        <w:rPr>
          <w:rFonts w:ascii="Times New Roman" w:eastAsia="Calibri" w:hAnsi="Times New Roman" w:cs="Times New Roman"/>
          <w:sz w:val="18"/>
          <w:szCs w:val="18"/>
        </w:rPr>
        <w:t>should be precluded</w:t>
      </w:r>
      <w:r w:rsidR="00951223">
        <w:rPr>
          <w:rFonts w:ascii="Times New Roman" w:eastAsia="Calibri" w:hAnsi="Times New Roman" w:cs="Times New Roman"/>
          <w:sz w:val="18"/>
          <w:szCs w:val="18"/>
        </w:rPr>
        <w:t>.</w:t>
      </w:r>
      <w:r w:rsidR="00CE63E0">
        <w:rPr>
          <w:rFonts w:ascii="Times New Roman" w:eastAsia="Calibri" w:hAnsi="Times New Roman" w:cs="Times New Roman"/>
          <w:sz w:val="18"/>
          <w:szCs w:val="18"/>
        </w:rPr>
        <w:t xml:space="preserve"> The existing CSSF outside gap is </w:t>
      </w:r>
      <w:r w:rsidR="00171A1E">
        <w:rPr>
          <w:rFonts w:ascii="Times New Roman" w:eastAsia="Calibri" w:hAnsi="Times New Roman" w:cs="Times New Roman"/>
          <w:sz w:val="18"/>
          <w:szCs w:val="18"/>
        </w:rPr>
        <w:t xml:space="preserve">equivalent to the number of frequency layers need to be measured. And additional efforts are needed if new scaling factor </w:t>
      </w:r>
      <w:proofErr w:type="spellStart"/>
      <w:r w:rsidR="00171A1E">
        <w:rPr>
          <w:rFonts w:ascii="Times New Roman" w:eastAsia="Calibri" w:hAnsi="Times New Roman" w:cs="Times New Roman"/>
          <w:sz w:val="18"/>
          <w:szCs w:val="18"/>
        </w:rPr>
        <w:t>Nf</w:t>
      </w:r>
      <w:proofErr w:type="spellEnd"/>
      <w:r w:rsidR="00171A1E">
        <w:rPr>
          <w:rFonts w:ascii="Times New Roman" w:eastAsia="Calibri" w:hAnsi="Times New Roman" w:cs="Times New Roman"/>
          <w:sz w:val="18"/>
          <w:szCs w:val="18"/>
        </w:rPr>
        <w:t xml:space="preserve"> is introduced. </w:t>
      </w:r>
      <w:r w:rsidR="00B252DF">
        <w:rPr>
          <w:rFonts w:ascii="Times New Roman" w:eastAsia="Calibri" w:hAnsi="Times New Roman" w:cs="Times New Roman"/>
          <w:sz w:val="18"/>
          <w:szCs w:val="18"/>
        </w:rPr>
        <w:t xml:space="preserve">It is preferred to preclude the other scaling factors such as </w:t>
      </w:r>
      <w:proofErr w:type="spellStart"/>
      <w:r w:rsidR="00B252DF">
        <w:rPr>
          <w:rFonts w:ascii="Times New Roman" w:eastAsia="Calibri" w:hAnsi="Times New Roman" w:cs="Times New Roman"/>
          <w:sz w:val="18"/>
          <w:szCs w:val="18"/>
        </w:rPr>
        <w:t>Kp</w:t>
      </w:r>
      <w:proofErr w:type="spellEnd"/>
      <w:r w:rsidR="00B252DF">
        <w:rPr>
          <w:rFonts w:ascii="Times New Roman" w:eastAsia="Calibri" w:hAnsi="Times New Roman" w:cs="Times New Roman"/>
          <w:sz w:val="18"/>
          <w:szCs w:val="18"/>
        </w:rPr>
        <w:t xml:space="preserve"> or </w:t>
      </w:r>
      <w:r w:rsidR="00B252DF" w:rsidRPr="00B147A3">
        <w:rPr>
          <w:rFonts w:ascii="Times New Roman" w:hAnsi="Times New Roman" w:cs="Times New Roman"/>
          <w:sz w:val="18"/>
          <w:szCs w:val="18"/>
        </w:rPr>
        <w:t>Klayer1_measurement</w:t>
      </w:r>
      <w:r w:rsidR="00B252DF">
        <w:rPr>
          <w:rFonts w:ascii="Times New Roman" w:hAnsi="Times New Roman" w:cs="Times New Roman"/>
          <w:sz w:val="18"/>
          <w:szCs w:val="18"/>
        </w:rPr>
        <w:t xml:space="preserve"> either, but we are also open if other companies have strong views to support it.</w:t>
      </w:r>
    </w:p>
    <w:p w14:paraId="11391136" w14:textId="06C71620" w:rsidR="002912BF" w:rsidRPr="00C97F2C" w:rsidRDefault="00AF698E" w:rsidP="00C97F2C">
      <w:pPr>
        <w:rPr>
          <w:rFonts w:ascii="Times New Roman" w:hAnsi="Times New Roman" w:cs="Times New Roman"/>
          <w:b/>
          <w:szCs w:val="20"/>
        </w:rPr>
      </w:pPr>
      <w:r w:rsidRPr="00D37C59">
        <w:rPr>
          <w:rFonts w:ascii="Times New Roman" w:eastAsiaTheme="minorEastAsia" w:hAnsi="Times New Roman" w:cs="Times New Roman"/>
          <w:b/>
          <w:lang w:val="en-GB" w:eastAsia="zh-CN"/>
        </w:rPr>
        <w:t>Proposal</w:t>
      </w:r>
      <w:r w:rsidR="00C341DB">
        <w:rPr>
          <w:rFonts w:ascii="Times New Roman" w:eastAsiaTheme="minorEastAsia" w:hAnsi="Times New Roman" w:cs="Times New Roman"/>
          <w:b/>
          <w:lang w:val="en-GB" w:eastAsia="zh-CN"/>
        </w:rPr>
        <w:t xml:space="preserve"> </w:t>
      </w:r>
      <w:r w:rsidR="00C97F2C">
        <w:rPr>
          <w:rFonts w:ascii="Times New Roman" w:eastAsiaTheme="minorEastAsia" w:hAnsi="Times New Roman" w:cs="Times New Roman"/>
          <w:b/>
          <w:lang w:val="en-GB" w:eastAsia="zh-CN"/>
        </w:rPr>
        <w:t>2</w:t>
      </w:r>
      <w:r w:rsidRPr="00D37C59">
        <w:rPr>
          <w:rFonts w:ascii="Times New Roman" w:eastAsiaTheme="minorEastAsia" w:hAnsi="Times New Roman" w:cs="Times New Roman"/>
          <w:b/>
          <w:lang w:val="en-GB" w:eastAsia="zh-CN"/>
        </w:rPr>
        <w:t>:</w:t>
      </w:r>
      <w:r w:rsidR="00527367">
        <w:rPr>
          <w:rFonts w:ascii="Times New Roman" w:eastAsiaTheme="minorEastAsia" w:hAnsi="Times New Roman" w:cs="Times New Roman"/>
          <w:b/>
          <w:lang w:val="en-GB" w:eastAsia="zh-CN"/>
        </w:rPr>
        <w:t xml:space="preserve"> </w:t>
      </w:r>
      <w:proofErr w:type="spellStart"/>
      <w:r w:rsidR="004B5DFE" w:rsidRPr="00065CB0">
        <w:rPr>
          <w:rFonts w:ascii="Times New Roman" w:hAnsi="Times New Roman" w:cs="Times New Roman"/>
          <w:b/>
          <w:szCs w:val="20"/>
        </w:rPr>
        <w:t>T</w:t>
      </w:r>
      <w:r w:rsidR="004B5DFE" w:rsidRPr="00065CB0">
        <w:rPr>
          <w:rFonts w:ascii="Times New Roman" w:hAnsi="Times New Roman" w:cs="Times New Roman"/>
          <w:b/>
          <w:szCs w:val="20"/>
          <w:vertAlign w:val="subscript"/>
        </w:rPr>
        <w:t>cycle</w:t>
      </w:r>
      <w:proofErr w:type="spellEnd"/>
      <w:r w:rsidR="00527367" w:rsidRPr="00065CB0">
        <w:rPr>
          <w:rFonts w:ascii="Times New Roman" w:hAnsi="Times New Roman" w:cs="Times New Roman"/>
          <w:b/>
          <w:szCs w:val="20"/>
        </w:rPr>
        <w:t xml:space="preserve"> </w:t>
      </w:r>
      <w:r w:rsidR="00B147A3">
        <w:rPr>
          <w:rFonts w:ascii="Times New Roman" w:hAnsi="Times New Roman" w:cs="Times New Roman"/>
          <w:b/>
          <w:szCs w:val="20"/>
        </w:rPr>
        <w:t xml:space="preserve">= </w:t>
      </w:r>
      <w:r w:rsidR="00B147A3" w:rsidRPr="00B147A3">
        <w:rPr>
          <w:rFonts w:ascii="Times New Roman" w:hAnsi="Times New Roman" w:cs="Times New Roman"/>
          <w:b/>
          <w:szCs w:val="20"/>
        </w:rPr>
        <w:t>max (</w:t>
      </w:r>
      <w:proofErr w:type="spellStart"/>
      <w:r w:rsidR="00B147A3" w:rsidRPr="00B147A3">
        <w:rPr>
          <w:rFonts w:ascii="Times New Roman" w:hAnsi="Times New Roman" w:cs="Times New Roman"/>
          <w:b/>
          <w:szCs w:val="20"/>
        </w:rPr>
        <w:t>measCycleNFG</w:t>
      </w:r>
      <w:proofErr w:type="spellEnd"/>
      <w:r w:rsidR="00B147A3" w:rsidRPr="00B147A3">
        <w:rPr>
          <w:rFonts w:ascii="Times New Roman" w:hAnsi="Times New Roman" w:cs="Times New Roman"/>
          <w:b/>
          <w:szCs w:val="20"/>
        </w:rPr>
        <w:t>, SMTC period)</w:t>
      </w:r>
      <w:r w:rsidR="00B147A3">
        <w:rPr>
          <w:rFonts w:ascii="Times New Roman" w:hAnsi="Times New Roman" w:cs="Times New Roman"/>
          <w:b/>
          <w:szCs w:val="20"/>
        </w:rPr>
        <w:t xml:space="preserve">, where </w:t>
      </w:r>
      <w:proofErr w:type="spellStart"/>
      <w:r w:rsidR="00B147A3" w:rsidRPr="00B147A3">
        <w:rPr>
          <w:rFonts w:ascii="Times New Roman" w:hAnsi="Times New Roman" w:cs="Times New Roman"/>
          <w:b/>
          <w:szCs w:val="20"/>
        </w:rPr>
        <w:t>measCycleNFG</w:t>
      </w:r>
      <w:proofErr w:type="spellEnd"/>
      <w:r w:rsidR="00B147A3" w:rsidRPr="00065CB0">
        <w:rPr>
          <w:rFonts w:ascii="Times New Roman" w:hAnsi="Times New Roman" w:cs="Times New Roman"/>
          <w:b/>
          <w:szCs w:val="20"/>
        </w:rPr>
        <w:t xml:space="preserve"> </w:t>
      </w:r>
      <w:r w:rsidR="00B147A3">
        <w:rPr>
          <w:rFonts w:ascii="Times New Roman" w:hAnsi="Times New Roman" w:cs="Times New Roman"/>
          <w:b/>
          <w:szCs w:val="20"/>
        </w:rPr>
        <w:t>is configured by network or a default value.</w:t>
      </w:r>
    </w:p>
    <w:tbl>
      <w:tblPr>
        <w:tblStyle w:val="afc"/>
        <w:tblW w:w="0" w:type="auto"/>
        <w:tblLook w:val="04A0" w:firstRow="1" w:lastRow="0" w:firstColumn="1" w:lastColumn="0" w:noHBand="0" w:noVBand="1"/>
      </w:tblPr>
      <w:tblGrid>
        <w:gridCol w:w="9629"/>
      </w:tblGrid>
      <w:tr w:rsidR="00C97F2C" w14:paraId="7EB6B7C6" w14:textId="77777777" w:rsidTr="004766F7">
        <w:tc>
          <w:tcPr>
            <w:tcW w:w="9629" w:type="dxa"/>
          </w:tcPr>
          <w:p w14:paraId="1EA88D70" w14:textId="77777777" w:rsidR="00C97F2C" w:rsidRPr="00D25F6D" w:rsidRDefault="00C97F2C" w:rsidP="004766F7">
            <w:pPr>
              <w:numPr>
                <w:ilvl w:val="2"/>
                <w:numId w:val="0"/>
              </w:numPr>
              <w:spacing w:after="180" w:line="240" w:lineRule="auto"/>
              <w:rPr>
                <w:rFonts w:ascii="Times New Roman" w:eastAsia="宋体" w:hAnsi="Times New Roman" w:cs="Times New Roman"/>
                <w:b/>
                <w:bCs/>
                <w:sz w:val="18"/>
                <w:szCs w:val="20"/>
                <w:u w:val="single"/>
                <w:lang w:val="en-GB"/>
              </w:rPr>
            </w:pPr>
            <w:r w:rsidRPr="00D25F6D">
              <w:rPr>
                <w:rFonts w:ascii="Times New Roman" w:eastAsia="宋体" w:hAnsi="Times New Roman" w:cs="Times New Roman"/>
                <w:b/>
                <w:bCs/>
                <w:sz w:val="18"/>
                <w:szCs w:val="20"/>
                <w:u w:val="single"/>
                <w:lang w:val="en-GB"/>
              </w:rPr>
              <w:t>Issue 1-1-5a: Requirements on the interruption ratio, if allowed - whether ratios are for individual frequency layer or in total</w:t>
            </w:r>
          </w:p>
          <w:p w14:paraId="4346C3ED" w14:textId="77777777" w:rsidR="00C97F2C" w:rsidRPr="00EC7DBE" w:rsidRDefault="00C97F2C" w:rsidP="004766F7">
            <w:pPr>
              <w:spacing w:afterLines="50" w:after="120"/>
              <w:ind w:leftChars="200" w:left="400"/>
              <w:rPr>
                <w:rFonts w:ascii="Times New Roman" w:hAnsi="Times New Roman" w:cs="Times New Roman"/>
                <w:b/>
                <w:sz w:val="18"/>
                <w:lang w:eastAsia="zh-CN"/>
              </w:rPr>
            </w:pPr>
            <w:r w:rsidRPr="00EC7DBE">
              <w:rPr>
                <w:rFonts w:ascii="Times New Roman" w:hAnsi="Times New Roman" w:cs="Times New Roman"/>
                <w:b/>
                <w:sz w:val="18"/>
                <w:lang w:eastAsia="zh-CN"/>
              </w:rPr>
              <w:t>Way forward</w:t>
            </w:r>
          </w:p>
          <w:p w14:paraId="0CD72475" w14:textId="77777777" w:rsidR="00C97F2C" w:rsidRPr="00EC7DBE" w:rsidRDefault="00C97F2C" w:rsidP="004766F7">
            <w:pPr>
              <w:pStyle w:val="aff4"/>
              <w:numPr>
                <w:ilvl w:val="1"/>
                <w:numId w:val="35"/>
              </w:numPr>
              <w:spacing w:after="120" w:line="240" w:lineRule="auto"/>
              <w:rPr>
                <w:rFonts w:ascii="Times New Roman" w:hAnsi="Times New Roman" w:cs="Times New Roman"/>
                <w:sz w:val="18"/>
                <w:szCs w:val="18"/>
                <w:lang w:val="en-US"/>
              </w:rPr>
            </w:pPr>
            <w:r w:rsidRPr="00EC7DBE">
              <w:rPr>
                <w:rFonts w:ascii="Times New Roman" w:hAnsi="Times New Roman" w:cs="Times New Roman"/>
                <w:sz w:val="18"/>
                <w:szCs w:val="18"/>
                <w:lang w:val="en-US"/>
              </w:rPr>
              <w:t>Option 1: Interruption ratio is defined for a single frequency layer, and total interruption ratio is the sum of interruption ratio of individual frequency layers</w:t>
            </w:r>
          </w:p>
          <w:p w14:paraId="349E4950" w14:textId="77777777" w:rsidR="00C97F2C" w:rsidRPr="00EC7DBE" w:rsidRDefault="00C97F2C" w:rsidP="004766F7">
            <w:pPr>
              <w:pStyle w:val="aff4"/>
              <w:numPr>
                <w:ilvl w:val="1"/>
                <w:numId w:val="35"/>
              </w:numPr>
              <w:spacing w:after="120" w:line="240" w:lineRule="auto"/>
              <w:rPr>
                <w:rFonts w:ascii="Times New Roman" w:hAnsi="Times New Roman" w:cs="Times New Roman"/>
                <w:sz w:val="18"/>
                <w:szCs w:val="18"/>
                <w:lang w:val="en-US"/>
              </w:rPr>
            </w:pPr>
            <w:r w:rsidRPr="00EC7DBE">
              <w:rPr>
                <w:rFonts w:ascii="Times New Roman" w:hAnsi="Times New Roman" w:cs="Times New Roman"/>
                <w:sz w:val="18"/>
                <w:szCs w:val="18"/>
                <w:lang w:val="en-US"/>
              </w:rPr>
              <w:t>Option 2: The agreed interruption ratio should only apply to single frequency layer. In case of multiple frequency layers with different measurement cycle, the interruption ratio with the shortest measurement cycle should apply</w:t>
            </w:r>
          </w:p>
          <w:p w14:paraId="376F4D5E" w14:textId="77777777" w:rsidR="00C97F2C" w:rsidRPr="00EC7DBE" w:rsidRDefault="00C97F2C" w:rsidP="004766F7">
            <w:pPr>
              <w:pStyle w:val="aff4"/>
              <w:numPr>
                <w:ilvl w:val="1"/>
                <w:numId w:val="35"/>
              </w:numPr>
              <w:spacing w:after="120" w:line="240" w:lineRule="auto"/>
              <w:rPr>
                <w:rFonts w:ascii="Times New Roman" w:hAnsi="Times New Roman" w:cs="Times New Roman"/>
                <w:sz w:val="18"/>
                <w:szCs w:val="18"/>
                <w:lang w:val="en-US"/>
              </w:rPr>
            </w:pPr>
            <w:r w:rsidRPr="00EC7DBE">
              <w:rPr>
                <w:rFonts w:ascii="Times New Roman" w:hAnsi="Times New Roman" w:cs="Times New Roman"/>
                <w:sz w:val="18"/>
                <w:szCs w:val="18"/>
                <w:lang w:val="en-US"/>
              </w:rPr>
              <w:t>Option 3: The interruption ratios agreed apply for a single frequency layer. It is expected that the same interruption ratio will apply for all related frequency layers</w:t>
            </w:r>
          </w:p>
          <w:p w14:paraId="43F7D7AE" w14:textId="77777777" w:rsidR="00C97F2C" w:rsidRPr="00EC7DBE" w:rsidRDefault="00C97F2C" w:rsidP="004766F7">
            <w:pPr>
              <w:pStyle w:val="aff4"/>
              <w:numPr>
                <w:ilvl w:val="1"/>
                <w:numId w:val="35"/>
              </w:numPr>
              <w:spacing w:after="120" w:line="240" w:lineRule="auto"/>
              <w:rPr>
                <w:rFonts w:ascii="Times New Roman" w:hAnsi="Times New Roman" w:cs="Times New Roman"/>
                <w:sz w:val="18"/>
                <w:szCs w:val="18"/>
                <w:lang w:val="en-US"/>
              </w:rPr>
            </w:pPr>
            <w:r w:rsidRPr="00EC7DBE">
              <w:rPr>
                <w:rFonts w:ascii="Times New Roman" w:hAnsi="Times New Roman" w:cs="Times New Roman"/>
                <w:sz w:val="18"/>
                <w:szCs w:val="18"/>
                <w:lang w:val="en-US"/>
              </w:rPr>
              <w:t xml:space="preserve">Option 4: Define </w:t>
            </w:r>
            <w:proofErr w:type="spellStart"/>
            <w:r w:rsidRPr="00EC7DBE">
              <w:rPr>
                <w:rFonts w:ascii="Times New Roman" w:hAnsi="Times New Roman" w:cs="Times New Roman"/>
                <w:sz w:val="18"/>
                <w:szCs w:val="18"/>
                <w:lang w:val="en-US"/>
              </w:rPr>
              <w:t>Tcycle</w:t>
            </w:r>
            <w:proofErr w:type="spellEnd"/>
            <w:r w:rsidRPr="00EC7DBE">
              <w:rPr>
                <w:rFonts w:ascii="Times New Roman" w:hAnsi="Times New Roman" w:cs="Times New Roman"/>
                <w:sz w:val="18"/>
                <w:szCs w:val="18"/>
                <w:lang w:val="en-US"/>
              </w:rPr>
              <w:t xml:space="preserve"> based on sampling interval on all MOs which would cause interruption. With this, the interruption ratio is the total ratio, i.e., it shall apply for all frequency layers.</w:t>
            </w:r>
          </w:p>
          <w:p w14:paraId="161A0176" w14:textId="77777777" w:rsidR="00C97F2C" w:rsidRPr="00EC7DBE" w:rsidRDefault="00C97F2C" w:rsidP="004766F7">
            <w:pPr>
              <w:pStyle w:val="aff4"/>
              <w:numPr>
                <w:ilvl w:val="1"/>
                <w:numId w:val="35"/>
              </w:numPr>
              <w:spacing w:after="120" w:line="240" w:lineRule="auto"/>
              <w:rPr>
                <w:rFonts w:ascii="Times New Roman" w:hAnsi="Times New Roman" w:cs="Times New Roman"/>
                <w:sz w:val="18"/>
                <w:szCs w:val="18"/>
                <w:lang w:val="en-US"/>
              </w:rPr>
            </w:pPr>
            <w:r w:rsidRPr="00EC7DBE">
              <w:rPr>
                <w:rFonts w:ascii="Times New Roman" w:hAnsi="Times New Roman" w:cs="Times New Roman"/>
                <w:sz w:val="18"/>
                <w:szCs w:val="18"/>
                <w:lang w:val="en-US"/>
              </w:rPr>
              <w:t xml:space="preserve">Option 5: No need to define separate interruption ratio for multiple frequency layers or DRX. The previous agreed interruption requirement </w:t>
            </w:r>
            <w:proofErr w:type="gramStart"/>
            <w:r w:rsidRPr="00EC7DBE">
              <w:rPr>
                <w:rFonts w:ascii="Times New Roman" w:hAnsi="Times New Roman" w:cs="Times New Roman"/>
                <w:sz w:val="18"/>
                <w:szCs w:val="18"/>
                <w:lang w:val="en-US"/>
              </w:rPr>
              <w:t>are</w:t>
            </w:r>
            <w:proofErr w:type="gramEnd"/>
            <w:r w:rsidRPr="00EC7DBE">
              <w:rPr>
                <w:rFonts w:ascii="Times New Roman" w:hAnsi="Times New Roman" w:cs="Times New Roman"/>
                <w:sz w:val="18"/>
                <w:szCs w:val="18"/>
                <w:lang w:val="en-US"/>
              </w:rPr>
              <w:t xml:space="preserve"> applied for both single frequency layer and multiple frequency layers, and both non-DRX and DRX. </w:t>
            </w:r>
          </w:p>
        </w:tc>
      </w:tr>
    </w:tbl>
    <w:p w14:paraId="7129DAB6" w14:textId="1477BFFD" w:rsidR="00474EF1" w:rsidRDefault="00C97F2C" w:rsidP="00C97F2C">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previous meetings define interruption ratio requirements with respective to </w:t>
      </w:r>
      <w:proofErr w:type="spellStart"/>
      <w:r w:rsidRPr="00087C75">
        <w:rPr>
          <w:rFonts w:ascii="Times New Roman" w:hAnsi="Times New Roman" w:cs="Times New Roman"/>
          <w:sz w:val="18"/>
          <w:szCs w:val="18"/>
        </w:rPr>
        <w:t>T</w:t>
      </w:r>
      <w:r w:rsidRPr="00087C75">
        <w:rPr>
          <w:rFonts w:ascii="Times New Roman" w:hAnsi="Times New Roman" w:cs="Times New Roman"/>
          <w:sz w:val="18"/>
          <w:szCs w:val="18"/>
          <w:vertAlign w:val="subscript"/>
        </w:rPr>
        <w:t>cycle</w:t>
      </w:r>
      <w:proofErr w:type="spellEnd"/>
      <w:r>
        <w:rPr>
          <w:rFonts w:ascii="Times New Roman" w:eastAsiaTheme="minorEastAsia" w:hAnsi="Times New Roman" w:cs="Times New Roman"/>
          <w:lang w:eastAsia="zh-CN"/>
        </w:rPr>
        <w:t xml:space="preserve">. Whether to apply such the interruption ratio requirements for individual frequency layer or in total is under discussion. </w:t>
      </w:r>
      <w:r w:rsidR="002750B2">
        <w:rPr>
          <w:rFonts w:ascii="Times New Roman" w:eastAsiaTheme="minorEastAsia" w:hAnsi="Times New Roman" w:cs="Times New Roman"/>
          <w:lang w:eastAsia="zh-CN"/>
        </w:rPr>
        <w:t>Clearly</w:t>
      </w:r>
      <w:r>
        <w:rPr>
          <w:rFonts w:ascii="Times New Roman" w:eastAsiaTheme="minorEastAsia" w:hAnsi="Times New Roman" w:cs="Times New Roman"/>
          <w:lang w:eastAsia="zh-CN"/>
        </w:rPr>
        <w:t xml:space="preserve"> the agreed interruption ratios can be applicable for a single frequency layer. How to define the total interruption ratio requirements </w:t>
      </w:r>
      <w:r>
        <w:rPr>
          <w:rFonts w:ascii="Times New Roman" w:eastAsiaTheme="minorEastAsia" w:hAnsi="Times New Roman" w:cs="Times New Roman"/>
          <w:lang w:eastAsia="zh-CN"/>
        </w:rPr>
        <w:lastRenderedPageBreak/>
        <w:t xml:space="preserve">for multiple frequency layers is highly related to the definition of </w:t>
      </w:r>
      <w:proofErr w:type="spellStart"/>
      <w:r w:rsidRPr="00087C75">
        <w:rPr>
          <w:rFonts w:ascii="Times New Roman" w:hAnsi="Times New Roman" w:cs="Times New Roman"/>
          <w:sz w:val="18"/>
          <w:szCs w:val="18"/>
        </w:rPr>
        <w:t>T</w:t>
      </w:r>
      <w:r w:rsidRPr="00087C75">
        <w:rPr>
          <w:rFonts w:ascii="Times New Roman" w:hAnsi="Times New Roman" w:cs="Times New Roman"/>
          <w:sz w:val="18"/>
          <w:szCs w:val="18"/>
          <w:vertAlign w:val="subscript"/>
        </w:rPr>
        <w:t>cycle</w:t>
      </w:r>
      <w:proofErr w:type="spellEnd"/>
      <w:r w:rsidR="002F7680">
        <w:rPr>
          <w:rFonts w:ascii="Times New Roman" w:eastAsiaTheme="minorEastAsia" w:hAnsi="Times New Roman" w:cs="Times New Roman"/>
          <w:lang w:eastAsia="zh-CN"/>
        </w:rPr>
        <w:t xml:space="preserve">. </w:t>
      </w:r>
      <w:r w:rsidR="00CE7BDF">
        <w:rPr>
          <w:rFonts w:ascii="Times New Roman" w:eastAsiaTheme="minorEastAsia" w:hAnsi="Times New Roman" w:cs="Times New Roman"/>
          <w:lang w:eastAsia="zh-CN"/>
        </w:rPr>
        <w:t>If</w:t>
      </w:r>
      <w:r w:rsidR="002F7680">
        <w:rPr>
          <w:rFonts w:ascii="Times New Roman" w:eastAsiaTheme="minorEastAsia" w:hAnsi="Times New Roman" w:cs="Times New Roman"/>
          <w:lang w:eastAsia="zh-CN"/>
        </w:rPr>
        <w:t xml:space="preserve"> proposal 2 is agreed, </w:t>
      </w:r>
      <w:r w:rsidR="001B51C5">
        <w:rPr>
          <w:rFonts w:ascii="Times New Roman" w:eastAsiaTheme="minorEastAsia" w:hAnsi="Times New Roman" w:cs="Times New Roman"/>
          <w:lang w:eastAsia="zh-CN"/>
        </w:rPr>
        <w:t xml:space="preserve">both </w:t>
      </w:r>
      <w:r w:rsidR="009A746E">
        <w:rPr>
          <w:rFonts w:ascii="Times New Roman" w:eastAsiaTheme="minorEastAsia" w:hAnsi="Times New Roman" w:cs="Times New Roman"/>
          <w:lang w:eastAsia="zh-CN"/>
        </w:rPr>
        <w:t xml:space="preserve">option 2 </w:t>
      </w:r>
      <w:r w:rsidR="001B51C5">
        <w:rPr>
          <w:rFonts w:ascii="Times New Roman" w:eastAsiaTheme="minorEastAsia" w:hAnsi="Times New Roman" w:cs="Times New Roman"/>
          <w:lang w:eastAsia="zh-CN"/>
        </w:rPr>
        <w:t>and</w:t>
      </w:r>
      <w:r w:rsidR="009A746E">
        <w:rPr>
          <w:rFonts w:ascii="Times New Roman" w:eastAsiaTheme="minorEastAsia" w:hAnsi="Times New Roman" w:cs="Times New Roman"/>
          <w:lang w:eastAsia="zh-CN"/>
        </w:rPr>
        <w:t xml:space="preserve"> option 3</w:t>
      </w:r>
      <w:r w:rsidR="00340DB4">
        <w:rPr>
          <w:rFonts w:ascii="Times New Roman" w:eastAsiaTheme="minorEastAsia" w:hAnsi="Times New Roman" w:cs="Times New Roman"/>
          <w:lang w:eastAsia="zh-CN"/>
        </w:rPr>
        <w:t xml:space="preserve"> </w:t>
      </w:r>
      <w:r w:rsidR="001B51C5">
        <w:rPr>
          <w:rFonts w:ascii="Times New Roman" w:eastAsiaTheme="minorEastAsia" w:hAnsi="Times New Roman" w:cs="Times New Roman"/>
          <w:lang w:eastAsia="zh-CN"/>
        </w:rPr>
        <w:t>are</w:t>
      </w:r>
      <w:r w:rsidR="00340DB4">
        <w:rPr>
          <w:rFonts w:ascii="Times New Roman" w:eastAsiaTheme="minorEastAsia" w:hAnsi="Times New Roman" w:cs="Times New Roman"/>
          <w:lang w:eastAsia="zh-CN"/>
        </w:rPr>
        <w:t xml:space="preserve"> fine. Considering that the SMTC </w:t>
      </w:r>
      <w:r w:rsidR="00474EF1">
        <w:rPr>
          <w:rFonts w:ascii="Times New Roman" w:eastAsiaTheme="minorEastAsia" w:hAnsi="Times New Roman" w:cs="Times New Roman"/>
          <w:lang w:eastAsia="zh-CN"/>
        </w:rPr>
        <w:t>may be different for</w:t>
      </w:r>
      <w:r w:rsidR="00340DB4">
        <w:rPr>
          <w:rFonts w:ascii="Times New Roman" w:eastAsiaTheme="minorEastAsia" w:hAnsi="Times New Roman" w:cs="Times New Roman"/>
          <w:lang w:eastAsia="zh-CN"/>
        </w:rPr>
        <w:t xml:space="preserve"> layer, </w:t>
      </w:r>
      <w:r w:rsidR="001B51C5">
        <w:rPr>
          <w:rFonts w:ascii="Times New Roman" w:eastAsiaTheme="minorEastAsia" w:hAnsi="Times New Roman" w:cs="Times New Roman"/>
          <w:lang w:eastAsia="zh-CN"/>
        </w:rPr>
        <w:t xml:space="preserve">we prefer option 2 since </w:t>
      </w:r>
      <w:r w:rsidR="00474EF1">
        <w:rPr>
          <w:rFonts w:ascii="Times New Roman" w:eastAsiaTheme="minorEastAsia" w:hAnsi="Times New Roman" w:cs="Times New Roman"/>
          <w:lang w:eastAsia="zh-CN"/>
        </w:rPr>
        <w:t xml:space="preserve">the measurement behavior among multiple layers are agnostic. For example, two frequency layers with </w:t>
      </w:r>
      <w:r w:rsidR="00474EF1" w:rsidRPr="00087C75">
        <w:rPr>
          <w:rFonts w:ascii="Times New Roman" w:hAnsi="Times New Roman" w:cs="Times New Roman"/>
          <w:sz w:val="18"/>
          <w:szCs w:val="18"/>
        </w:rPr>
        <w:t>T</w:t>
      </w:r>
      <w:r w:rsidR="00474EF1" w:rsidRPr="00087C75">
        <w:rPr>
          <w:rFonts w:ascii="Times New Roman" w:hAnsi="Times New Roman" w:cs="Times New Roman"/>
          <w:sz w:val="18"/>
          <w:szCs w:val="18"/>
          <w:vertAlign w:val="subscript"/>
        </w:rPr>
        <w:t>cycl</w:t>
      </w:r>
      <w:r w:rsidR="00474EF1">
        <w:rPr>
          <w:rFonts w:ascii="Times New Roman" w:hAnsi="Times New Roman" w:cs="Times New Roman"/>
          <w:sz w:val="18"/>
          <w:szCs w:val="18"/>
          <w:vertAlign w:val="subscript"/>
        </w:rPr>
        <w:t>,1</w:t>
      </w:r>
      <w:r w:rsidR="00474EF1">
        <w:rPr>
          <w:rFonts w:ascii="Times New Roman" w:eastAsiaTheme="minorEastAsia" w:hAnsi="Times New Roman" w:cs="Times New Roman"/>
          <w:lang w:eastAsia="zh-CN"/>
        </w:rPr>
        <w:t xml:space="preserve">=80ms </w:t>
      </w:r>
      <w:r w:rsidR="00474EF1">
        <w:rPr>
          <w:rFonts w:ascii="Times New Roman" w:eastAsiaTheme="minorEastAsia" w:hAnsi="Times New Roman" w:cs="Times New Roman" w:hint="eastAsia"/>
          <w:lang w:eastAsia="zh-CN"/>
        </w:rPr>
        <w:t>for</w:t>
      </w:r>
      <w:r w:rsidR="00474EF1">
        <w:rPr>
          <w:rFonts w:ascii="Times New Roman" w:eastAsiaTheme="minorEastAsia" w:hAnsi="Times New Roman" w:cs="Times New Roman"/>
          <w:lang w:eastAsia="zh-CN"/>
        </w:rPr>
        <w:t xml:space="preserve"> </w:t>
      </w:r>
      <w:r w:rsidR="00474EF1">
        <w:rPr>
          <w:rFonts w:ascii="Times New Roman" w:eastAsiaTheme="minorEastAsia" w:hAnsi="Times New Roman" w:cs="Times New Roman" w:hint="eastAsia"/>
          <w:lang w:eastAsia="zh-CN"/>
        </w:rPr>
        <w:t>layer</w:t>
      </w:r>
      <w:r w:rsidR="00474EF1">
        <w:rPr>
          <w:rFonts w:ascii="Times New Roman" w:eastAsiaTheme="minorEastAsia" w:hAnsi="Times New Roman" w:cs="Times New Roman"/>
          <w:lang w:eastAsia="zh-CN"/>
        </w:rPr>
        <w:t xml:space="preserve"> #1 </w:t>
      </w:r>
      <w:r w:rsidR="00474EF1">
        <w:rPr>
          <w:rFonts w:ascii="Times New Roman" w:eastAsiaTheme="minorEastAsia" w:hAnsi="Times New Roman" w:cs="Times New Roman" w:hint="eastAsia"/>
          <w:lang w:eastAsia="zh-CN"/>
        </w:rPr>
        <w:t>and</w:t>
      </w:r>
      <w:r w:rsidR="00474EF1">
        <w:rPr>
          <w:rFonts w:ascii="Times New Roman" w:eastAsiaTheme="minorEastAsia" w:hAnsi="Times New Roman" w:cs="Times New Roman"/>
          <w:lang w:eastAsia="zh-CN"/>
        </w:rPr>
        <w:t xml:space="preserve"> </w:t>
      </w:r>
      <w:r w:rsidR="00474EF1" w:rsidRPr="00087C75">
        <w:rPr>
          <w:rFonts w:ascii="Times New Roman" w:hAnsi="Times New Roman" w:cs="Times New Roman"/>
          <w:sz w:val="18"/>
          <w:szCs w:val="18"/>
        </w:rPr>
        <w:t>T</w:t>
      </w:r>
      <w:r w:rsidR="00474EF1" w:rsidRPr="00087C75">
        <w:rPr>
          <w:rFonts w:ascii="Times New Roman" w:hAnsi="Times New Roman" w:cs="Times New Roman"/>
          <w:sz w:val="18"/>
          <w:szCs w:val="18"/>
          <w:vertAlign w:val="subscript"/>
        </w:rPr>
        <w:t>cycl</w:t>
      </w:r>
      <w:r w:rsidR="00474EF1">
        <w:rPr>
          <w:rFonts w:ascii="Times New Roman" w:hAnsi="Times New Roman" w:cs="Times New Roman"/>
          <w:sz w:val="18"/>
          <w:szCs w:val="18"/>
          <w:vertAlign w:val="subscript"/>
        </w:rPr>
        <w:t>,2</w:t>
      </w:r>
      <w:r w:rsidR="00474EF1">
        <w:rPr>
          <w:rFonts w:ascii="Times New Roman" w:eastAsiaTheme="minorEastAsia" w:hAnsi="Times New Roman" w:cs="Times New Roman"/>
          <w:lang w:eastAsia="zh-CN"/>
        </w:rPr>
        <w:t xml:space="preserve">=160ms </w:t>
      </w:r>
      <w:r w:rsidR="00474EF1">
        <w:rPr>
          <w:rFonts w:ascii="Times New Roman" w:eastAsiaTheme="minorEastAsia" w:hAnsi="Times New Roman" w:cs="Times New Roman" w:hint="eastAsia"/>
          <w:lang w:eastAsia="zh-CN"/>
        </w:rPr>
        <w:t>for</w:t>
      </w:r>
      <w:r w:rsidR="00474EF1">
        <w:rPr>
          <w:rFonts w:ascii="Times New Roman" w:eastAsiaTheme="minorEastAsia" w:hAnsi="Times New Roman" w:cs="Times New Roman"/>
          <w:lang w:eastAsia="zh-CN"/>
        </w:rPr>
        <w:t xml:space="preserve"> </w:t>
      </w:r>
      <w:r w:rsidR="00474EF1">
        <w:rPr>
          <w:rFonts w:ascii="Times New Roman" w:eastAsiaTheme="minorEastAsia" w:hAnsi="Times New Roman" w:cs="Times New Roman" w:hint="eastAsia"/>
          <w:lang w:eastAsia="zh-CN"/>
        </w:rPr>
        <w:t>layer</w:t>
      </w:r>
      <w:r w:rsidR="00474EF1">
        <w:rPr>
          <w:rFonts w:ascii="Times New Roman" w:eastAsiaTheme="minorEastAsia" w:hAnsi="Times New Roman" w:cs="Times New Roman"/>
          <w:lang w:eastAsia="zh-CN"/>
        </w:rPr>
        <w:t xml:space="preserve"> #2 are configured. And UE may complete 5 samples for layer #1 </w:t>
      </w:r>
      <w:r w:rsidR="00474EF1">
        <w:rPr>
          <w:rFonts w:ascii="Times New Roman" w:eastAsiaTheme="minorEastAsia" w:hAnsi="Times New Roman" w:cs="Times New Roman" w:hint="eastAsia"/>
          <w:lang w:eastAsia="zh-CN"/>
        </w:rPr>
        <w:t>and</w:t>
      </w:r>
      <w:r w:rsidR="00474EF1">
        <w:rPr>
          <w:rFonts w:ascii="Times New Roman" w:eastAsiaTheme="minorEastAsia" w:hAnsi="Times New Roman" w:cs="Times New Roman"/>
          <w:lang w:eastAsia="zh-CN"/>
        </w:rPr>
        <w:t xml:space="preserve"> then start to measure layer #2, or vice versa, or switch between the two layers after each sample. In our view, the worst interruption ratio with the shortest measurement cycle should apply. But we are also open to other solutions.</w:t>
      </w:r>
    </w:p>
    <w:p w14:paraId="24B9ADB6" w14:textId="4BFD227D" w:rsidR="00C97F2C" w:rsidRDefault="00C97F2C" w:rsidP="00C97F2C">
      <w:pPr>
        <w:jc w:val="both"/>
        <w:rPr>
          <w:rFonts w:ascii="Times New Roman" w:eastAsiaTheme="minorEastAsia" w:hAnsi="Times New Roman" w:cs="Times New Roman"/>
          <w:lang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agreed interruption ratios </w:t>
      </w:r>
      <w:r w:rsidR="00D43D87">
        <w:rPr>
          <w:rFonts w:ascii="Times New Roman" w:eastAsiaTheme="minorEastAsia" w:hAnsi="Times New Roman" w:cs="Times New Roman"/>
          <w:b/>
          <w:lang w:val="en-GB" w:eastAsia="zh-CN"/>
        </w:rPr>
        <w:t>apply</w:t>
      </w:r>
      <w:r>
        <w:rPr>
          <w:rFonts w:ascii="Times New Roman" w:eastAsiaTheme="minorEastAsia" w:hAnsi="Times New Roman" w:cs="Times New Roman"/>
          <w:b/>
          <w:lang w:val="en-GB" w:eastAsia="zh-CN"/>
        </w:rPr>
        <w:t xml:space="preserve"> to a single frequency layer</w:t>
      </w:r>
      <w:r w:rsidR="00474EF1">
        <w:rPr>
          <w:rFonts w:ascii="Times New Roman" w:eastAsiaTheme="minorEastAsia" w:hAnsi="Times New Roman" w:cs="Times New Roman"/>
          <w:b/>
          <w:lang w:val="en-GB" w:eastAsia="zh-CN"/>
        </w:rPr>
        <w:t xml:space="preserve">. The interruption ratio with the shortest </w:t>
      </w:r>
      <w:proofErr w:type="spellStart"/>
      <w:r w:rsidR="00D43D87" w:rsidRPr="00D43D87">
        <w:rPr>
          <w:rFonts w:ascii="Times New Roman" w:hAnsi="Times New Roman" w:cs="Times New Roman"/>
          <w:b/>
          <w:sz w:val="18"/>
          <w:szCs w:val="18"/>
        </w:rPr>
        <w:t>T</w:t>
      </w:r>
      <w:r w:rsidR="00D43D87" w:rsidRPr="00D43D87">
        <w:rPr>
          <w:rFonts w:ascii="Times New Roman" w:hAnsi="Times New Roman" w:cs="Times New Roman"/>
          <w:b/>
          <w:sz w:val="18"/>
          <w:szCs w:val="18"/>
          <w:vertAlign w:val="subscript"/>
        </w:rPr>
        <w:t>cycle</w:t>
      </w:r>
      <w:proofErr w:type="spellEnd"/>
      <w:r w:rsidR="00D43D87">
        <w:rPr>
          <w:rFonts w:ascii="Times New Roman" w:eastAsiaTheme="minorEastAsia" w:hAnsi="Times New Roman" w:cs="Times New Roman"/>
          <w:b/>
          <w:lang w:val="en-GB" w:eastAsia="zh-CN"/>
        </w:rPr>
        <w:t xml:space="preserve"> </w:t>
      </w:r>
      <w:r w:rsidR="00474EF1">
        <w:rPr>
          <w:rFonts w:ascii="Times New Roman" w:eastAsiaTheme="minorEastAsia" w:hAnsi="Times New Roman" w:cs="Times New Roman"/>
          <w:b/>
          <w:lang w:val="en-GB" w:eastAsia="zh-CN"/>
        </w:rPr>
        <w:t xml:space="preserve">among multiple layers </w:t>
      </w:r>
      <w:r w:rsidR="00D43D87">
        <w:rPr>
          <w:rFonts w:ascii="Times New Roman" w:eastAsiaTheme="minorEastAsia" w:hAnsi="Times New Roman" w:cs="Times New Roman"/>
          <w:b/>
          <w:lang w:val="en-GB" w:eastAsia="zh-CN"/>
        </w:rPr>
        <w:t xml:space="preserve">should apply in case of multiple frequency layers. </w:t>
      </w:r>
    </w:p>
    <w:tbl>
      <w:tblPr>
        <w:tblStyle w:val="afc"/>
        <w:tblW w:w="0" w:type="auto"/>
        <w:tblLook w:val="04A0" w:firstRow="1" w:lastRow="0" w:firstColumn="1" w:lastColumn="0" w:noHBand="0" w:noVBand="1"/>
      </w:tblPr>
      <w:tblGrid>
        <w:gridCol w:w="9629"/>
      </w:tblGrid>
      <w:tr w:rsidR="0060789D" w14:paraId="472802F2" w14:textId="77777777" w:rsidTr="0060789D">
        <w:tc>
          <w:tcPr>
            <w:tcW w:w="9629" w:type="dxa"/>
          </w:tcPr>
          <w:p w14:paraId="33962F53" w14:textId="77777777" w:rsidR="0060789D" w:rsidRPr="0060789D" w:rsidRDefault="0060789D" w:rsidP="0060789D">
            <w:pPr>
              <w:numPr>
                <w:ilvl w:val="2"/>
                <w:numId w:val="0"/>
              </w:numPr>
              <w:spacing w:after="180" w:line="240" w:lineRule="auto"/>
              <w:rPr>
                <w:rFonts w:ascii="Times New Roman" w:eastAsia="宋体" w:hAnsi="Times New Roman" w:cs="Times New Roman"/>
                <w:b/>
                <w:bCs/>
                <w:sz w:val="18"/>
                <w:szCs w:val="20"/>
                <w:u w:val="single"/>
                <w:lang w:val="en-GB"/>
              </w:rPr>
            </w:pPr>
            <w:r w:rsidRPr="0060789D">
              <w:rPr>
                <w:rFonts w:ascii="Times New Roman" w:eastAsia="宋体" w:hAnsi="Times New Roman" w:cs="Times New Roman"/>
                <w:b/>
                <w:bCs/>
                <w:sz w:val="18"/>
                <w:szCs w:val="20"/>
                <w:u w:val="single"/>
                <w:lang w:val="en-GB"/>
              </w:rPr>
              <w:t>Issue 1-1-10: UE behaviour when UE reports ‘no gap with interruption’ in some/all bands and NW configures MG</w:t>
            </w:r>
          </w:p>
          <w:p w14:paraId="23A24ED5" w14:textId="77777777" w:rsidR="0060789D" w:rsidRPr="0060789D" w:rsidRDefault="0060789D" w:rsidP="0060789D">
            <w:pPr>
              <w:spacing w:afterLines="50" w:after="120"/>
              <w:ind w:leftChars="200" w:left="400"/>
              <w:rPr>
                <w:rFonts w:ascii="Times New Roman" w:hAnsi="Times New Roman" w:cs="Times New Roman"/>
                <w:b/>
                <w:sz w:val="18"/>
                <w:lang w:eastAsia="zh-CN"/>
              </w:rPr>
            </w:pPr>
            <w:r w:rsidRPr="0060789D">
              <w:rPr>
                <w:rFonts w:ascii="Times New Roman" w:hAnsi="Times New Roman" w:cs="Times New Roman"/>
                <w:b/>
                <w:sz w:val="18"/>
                <w:lang w:eastAsia="zh-CN"/>
              </w:rPr>
              <w:t>Way forward</w:t>
            </w:r>
          </w:p>
          <w:p w14:paraId="24B70664" w14:textId="77777777" w:rsidR="0060789D" w:rsidRPr="0060789D" w:rsidRDefault="0060789D" w:rsidP="0060789D">
            <w:pPr>
              <w:pStyle w:val="aff4"/>
              <w:numPr>
                <w:ilvl w:val="1"/>
                <w:numId w:val="35"/>
              </w:numPr>
              <w:spacing w:after="120" w:line="240" w:lineRule="auto"/>
              <w:rPr>
                <w:rFonts w:ascii="Times New Roman" w:hAnsi="Times New Roman" w:cs="Times New Roman"/>
                <w:sz w:val="18"/>
                <w:szCs w:val="18"/>
                <w:lang w:val="en-US"/>
              </w:rPr>
            </w:pPr>
            <w:r w:rsidRPr="0060789D">
              <w:rPr>
                <w:rFonts w:ascii="Times New Roman" w:hAnsi="Times New Roman" w:cs="Times New Roman"/>
                <w:sz w:val="18"/>
                <w:szCs w:val="18"/>
                <w:lang w:val="en-US"/>
              </w:rPr>
              <w:t xml:space="preserve">RAN4 to further study UE’s </w:t>
            </w:r>
            <w:proofErr w:type="spellStart"/>
            <w:r w:rsidRPr="0060789D">
              <w:rPr>
                <w:rFonts w:ascii="Times New Roman" w:hAnsi="Times New Roman" w:cs="Times New Roman"/>
                <w:sz w:val="18"/>
                <w:szCs w:val="18"/>
                <w:lang w:val="en-US"/>
              </w:rPr>
              <w:t>behaviour</w:t>
            </w:r>
            <w:proofErr w:type="spellEnd"/>
            <w:r w:rsidRPr="0060789D">
              <w:rPr>
                <w:rFonts w:ascii="Times New Roman" w:hAnsi="Times New Roman" w:cs="Times New Roman"/>
                <w:sz w:val="18"/>
                <w:szCs w:val="18"/>
                <w:lang w:val="en-US"/>
              </w:rPr>
              <w:t xml:space="preserve"> as follow.</w:t>
            </w:r>
          </w:p>
          <w:p w14:paraId="1C7CE8F8" w14:textId="77777777" w:rsidR="0060789D" w:rsidRPr="0060789D" w:rsidRDefault="0060789D" w:rsidP="0060789D">
            <w:pPr>
              <w:pStyle w:val="aff4"/>
              <w:numPr>
                <w:ilvl w:val="2"/>
                <w:numId w:val="35"/>
              </w:numPr>
              <w:spacing w:after="120" w:line="240" w:lineRule="auto"/>
              <w:rPr>
                <w:rFonts w:ascii="Times New Roman" w:hAnsi="Times New Roman" w:cs="Times New Roman"/>
                <w:sz w:val="18"/>
                <w:szCs w:val="18"/>
                <w:lang w:val="en-US"/>
              </w:rPr>
            </w:pPr>
            <w:r w:rsidRPr="0060789D">
              <w:rPr>
                <w:rFonts w:ascii="Times New Roman" w:hAnsi="Times New Roman" w:cs="Times New Roman"/>
                <w:sz w:val="18"/>
                <w:szCs w:val="18"/>
                <w:lang w:val="en-US"/>
              </w:rPr>
              <w:t xml:space="preserve">Scenario 1: There is no band UE reporting ‘gap’ in </w:t>
            </w:r>
            <w:proofErr w:type="spellStart"/>
            <w:r w:rsidRPr="0060789D">
              <w:rPr>
                <w:rFonts w:ascii="Times New Roman" w:hAnsi="Times New Roman" w:cs="Times New Roman"/>
                <w:sz w:val="18"/>
                <w:szCs w:val="18"/>
                <w:lang w:val="en-US"/>
              </w:rPr>
              <w:t>NeedForGaps</w:t>
            </w:r>
            <w:proofErr w:type="spellEnd"/>
            <w:r w:rsidRPr="0060789D">
              <w:rPr>
                <w:rFonts w:ascii="Times New Roman" w:hAnsi="Times New Roman" w:cs="Times New Roman"/>
                <w:sz w:val="18"/>
                <w:szCs w:val="18"/>
                <w:lang w:val="en-US"/>
              </w:rPr>
              <w:t>, but NW configures the MG</w:t>
            </w:r>
          </w:p>
          <w:p w14:paraId="5310D0D3" w14:textId="7F02463C" w:rsidR="0060789D" w:rsidRPr="00E02519" w:rsidRDefault="0060789D" w:rsidP="0060789D">
            <w:pPr>
              <w:pStyle w:val="aff4"/>
              <w:numPr>
                <w:ilvl w:val="2"/>
                <w:numId w:val="35"/>
              </w:numPr>
              <w:spacing w:after="120" w:line="240" w:lineRule="auto"/>
              <w:rPr>
                <w:rFonts w:ascii="Times New Roman" w:eastAsiaTheme="minorEastAsia" w:hAnsi="Times New Roman" w:cs="Times New Roman"/>
                <w:lang w:val="en-US" w:eastAsia="zh-CN"/>
              </w:rPr>
            </w:pPr>
            <w:r w:rsidRPr="0060789D">
              <w:rPr>
                <w:rFonts w:ascii="Times New Roman" w:hAnsi="Times New Roman" w:cs="Times New Roman"/>
                <w:sz w:val="18"/>
                <w:szCs w:val="18"/>
                <w:lang w:val="en-US"/>
              </w:rPr>
              <w:t xml:space="preserve">Scenario 2: There are some band(s) UE reporting ‘gap’ in NeedForGaps, and NW configures the MG  </w:t>
            </w:r>
          </w:p>
        </w:tc>
      </w:tr>
    </w:tbl>
    <w:p w14:paraId="40FCC31F" w14:textId="18F26533" w:rsidR="001F2046" w:rsidRDefault="007028BE" w:rsidP="0060789D">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UE behavior to measure the MO reported as “no gap with interruption” is not specified and the above two scenarios are identified. </w:t>
      </w:r>
      <w:r w:rsidR="001F2046">
        <w:rPr>
          <w:rFonts w:ascii="Times New Roman" w:eastAsiaTheme="minorEastAsia" w:hAnsi="Times New Roman" w:cs="Times New Roman"/>
          <w:lang w:eastAsia="zh-CN"/>
        </w:rPr>
        <w:t xml:space="preserve">NW is not supposed to configured MG if no band is reported as “gap” in </w:t>
      </w:r>
      <w:proofErr w:type="spellStart"/>
      <w:r w:rsidR="001F2046">
        <w:rPr>
          <w:rFonts w:ascii="Times New Roman" w:eastAsiaTheme="minorEastAsia" w:hAnsi="Times New Roman" w:cs="Times New Roman"/>
          <w:lang w:eastAsia="zh-CN"/>
        </w:rPr>
        <w:t>NeedForGaps</w:t>
      </w:r>
      <w:proofErr w:type="spellEnd"/>
      <w:r w:rsidR="001F2046">
        <w:rPr>
          <w:rFonts w:ascii="Times New Roman" w:eastAsiaTheme="minorEastAsia" w:hAnsi="Times New Roman" w:cs="Times New Roman"/>
          <w:lang w:eastAsia="zh-CN"/>
        </w:rPr>
        <w:t>.</w:t>
      </w:r>
      <w:r w:rsidR="003A39D2">
        <w:rPr>
          <w:rFonts w:ascii="Times New Roman" w:eastAsiaTheme="minorEastAsia" w:hAnsi="Times New Roman" w:cs="Times New Roman"/>
          <w:lang w:eastAsia="zh-CN"/>
        </w:rPr>
        <w:t xml:space="preserve"> Scenario 1 is not much reasonable for us but we are </w:t>
      </w:r>
      <w:r w:rsidR="002E5980">
        <w:rPr>
          <w:rFonts w:ascii="Times New Roman" w:eastAsiaTheme="minorEastAsia" w:hAnsi="Times New Roman" w:cs="Times New Roman"/>
          <w:lang w:eastAsia="zh-CN"/>
        </w:rPr>
        <w:t>open</w:t>
      </w:r>
      <w:r w:rsidR="003A39D2">
        <w:rPr>
          <w:rFonts w:ascii="Times New Roman" w:eastAsiaTheme="minorEastAsia" w:hAnsi="Times New Roman" w:cs="Times New Roman"/>
          <w:lang w:eastAsia="zh-CN"/>
        </w:rPr>
        <w:t xml:space="preserve"> to consider it</w:t>
      </w:r>
      <w:r w:rsidR="002E5980">
        <w:rPr>
          <w:rFonts w:ascii="Times New Roman" w:eastAsiaTheme="minorEastAsia" w:hAnsi="Times New Roman" w:cs="Times New Roman"/>
          <w:lang w:eastAsia="zh-CN"/>
        </w:rPr>
        <w:t xml:space="preserve">. Scenario 2 is quite common </w:t>
      </w:r>
      <w:r w:rsidR="004F4B17">
        <w:rPr>
          <w:rFonts w:ascii="Times New Roman" w:eastAsiaTheme="minorEastAsia" w:hAnsi="Times New Roman" w:cs="Times New Roman"/>
          <w:lang w:eastAsia="zh-CN"/>
        </w:rPr>
        <w:t xml:space="preserve">since gap is needed for some bands. </w:t>
      </w:r>
      <w:r w:rsidR="00C3264B">
        <w:rPr>
          <w:rFonts w:ascii="Times New Roman" w:eastAsiaTheme="minorEastAsia" w:hAnsi="Times New Roman" w:cs="Times New Roman"/>
          <w:lang w:eastAsia="zh-CN"/>
        </w:rPr>
        <w:t xml:space="preserve">No matter scenario 1 is considered or not, a unified UE behavior is expected. </w:t>
      </w:r>
      <w:r w:rsidR="008154CD">
        <w:rPr>
          <w:rFonts w:ascii="Times New Roman" w:eastAsiaTheme="minorEastAsia" w:hAnsi="Times New Roman" w:cs="Times New Roman"/>
          <w:lang w:eastAsia="zh-CN"/>
        </w:rPr>
        <w:t>And the existing behavior for intra-frequency without gap can be reused, that is the MO should be measured within MG when the corresponding SMTC is fully overlapped with MG; otherwise, the MO should be measured outside MG.</w:t>
      </w:r>
    </w:p>
    <w:p w14:paraId="67E6E2F2" w14:textId="696BB325" w:rsidR="00C97F2C" w:rsidRPr="007028BE" w:rsidRDefault="0060789D" w:rsidP="00540553">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028BE">
        <w:rPr>
          <w:rFonts w:ascii="Times New Roman" w:eastAsiaTheme="minorEastAsia" w:hAnsi="Times New Roman" w:cs="Times New Roman"/>
          <w:b/>
          <w:lang w:val="en-GB" w:eastAsia="zh-CN"/>
        </w:rPr>
        <w:t xml:space="preserve">When MG is configured, the MO reported as “no gap with interruption” will be measured within gap if the corresponding SMTC is fully overlapped with MG. </w:t>
      </w:r>
    </w:p>
    <w:tbl>
      <w:tblPr>
        <w:tblStyle w:val="afc"/>
        <w:tblW w:w="0" w:type="auto"/>
        <w:tblLook w:val="04A0" w:firstRow="1" w:lastRow="0" w:firstColumn="1" w:lastColumn="0" w:noHBand="0" w:noVBand="1"/>
      </w:tblPr>
      <w:tblGrid>
        <w:gridCol w:w="9629"/>
      </w:tblGrid>
      <w:tr w:rsidR="00F02F8F" w14:paraId="16558F74" w14:textId="77777777" w:rsidTr="00F02F8F">
        <w:tc>
          <w:tcPr>
            <w:tcW w:w="9629" w:type="dxa"/>
          </w:tcPr>
          <w:p w14:paraId="4339681E" w14:textId="77777777" w:rsidR="00F02F8F" w:rsidRPr="00F02F8F" w:rsidRDefault="00F02F8F" w:rsidP="00F02F8F">
            <w:pPr>
              <w:numPr>
                <w:ilvl w:val="2"/>
                <w:numId w:val="0"/>
              </w:numPr>
              <w:spacing w:after="180" w:line="240" w:lineRule="auto"/>
              <w:rPr>
                <w:rFonts w:ascii="Times New Roman" w:eastAsia="宋体" w:hAnsi="Times New Roman" w:cs="Times New Roman"/>
                <w:b/>
                <w:bCs/>
                <w:sz w:val="18"/>
                <w:szCs w:val="20"/>
                <w:u w:val="single"/>
                <w:lang w:val="en-GB"/>
              </w:rPr>
            </w:pPr>
            <w:r w:rsidRPr="00F02F8F">
              <w:rPr>
                <w:rFonts w:ascii="Times New Roman" w:eastAsia="宋体" w:hAnsi="Times New Roman" w:cs="Times New Roman"/>
                <w:b/>
                <w:bCs/>
                <w:sz w:val="18"/>
                <w:szCs w:val="20"/>
                <w:u w:val="single"/>
                <w:lang w:val="en-GB"/>
              </w:rPr>
              <w:t>Issue 1-3-1a: Mapping between NeedForGap and NCSG capabilities when UE supports both of them</w:t>
            </w:r>
          </w:p>
          <w:p w14:paraId="0C5C0F5C" w14:textId="77777777" w:rsidR="00F02F8F" w:rsidRPr="00F02F8F" w:rsidRDefault="00F02F8F" w:rsidP="00F02F8F">
            <w:pPr>
              <w:spacing w:afterLines="50" w:after="120"/>
              <w:ind w:leftChars="200" w:left="400"/>
              <w:rPr>
                <w:rFonts w:ascii="Times New Roman" w:hAnsi="Times New Roman" w:cs="Times New Roman"/>
                <w:b/>
                <w:sz w:val="18"/>
                <w:lang w:eastAsia="zh-CN"/>
              </w:rPr>
            </w:pPr>
            <w:r w:rsidRPr="00F02F8F">
              <w:rPr>
                <w:rFonts w:ascii="Times New Roman" w:hAnsi="Times New Roman" w:cs="Times New Roman"/>
                <w:b/>
                <w:sz w:val="18"/>
                <w:lang w:eastAsia="zh-CN"/>
              </w:rPr>
              <w:t>Way forward</w:t>
            </w:r>
          </w:p>
          <w:p w14:paraId="42C5E256" w14:textId="77777777" w:rsidR="00F02F8F" w:rsidRPr="00F02F8F" w:rsidRDefault="00F02F8F" w:rsidP="00F02F8F">
            <w:pPr>
              <w:pStyle w:val="aff4"/>
              <w:numPr>
                <w:ilvl w:val="1"/>
                <w:numId w:val="35"/>
              </w:numPr>
              <w:spacing w:after="120" w:line="240" w:lineRule="auto"/>
              <w:rPr>
                <w:rFonts w:ascii="Times New Roman" w:hAnsi="Times New Roman" w:cs="Times New Roman"/>
                <w:sz w:val="18"/>
                <w:szCs w:val="18"/>
                <w:lang w:val="en-US"/>
              </w:rPr>
            </w:pPr>
            <w:r w:rsidRPr="00F02F8F">
              <w:rPr>
                <w:rFonts w:ascii="Times New Roman" w:hAnsi="Times New Roman" w:cs="Times New Roman"/>
                <w:sz w:val="18"/>
                <w:szCs w:val="18"/>
                <w:lang w:val="en-US"/>
              </w:rPr>
              <w:t xml:space="preserve">Option 1: Indication of “no-gap” as part of </w:t>
            </w:r>
            <w:proofErr w:type="spellStart"/>
            <w:r w:rsidRPr="00F02F8F">
              <w:rPr>
                <w:rFonts w:ascii="Times New Roman" w:hAnsi="Times New Roman" w:cs="Times New Roman"/>
                <w:sz w:val="18"/>
                <w:szCs w:val="18"/>
                <w:lang w:val="en-US"/>
              </w:rPr>
              <w:t>needForGaps</w:t>
            </w:r>
            <w:proofErr w:type="spellEnd"/>
            <w:r w:rsidRPr="00F02F8F">
              <w:rPr>
                <w:rFonts w:ascii="Times New Roman" w:hAnsi="Times New Roman" w:cs="Times New Roman"/>
                <w:sz w:val="18"/>
                <w:szCs w:val="18"/>
                <w:lang w:val="en-US"/>
              </w:rPr>
              <w:t xml:space="preserve"> or </w:t>
            </w:r>
            <w:proofErr w:type="spellStart"/>
            <w:r w:rsidRPr="00F02F8F">
              <w:rPr>
                <w:rFonts w:ascii="Times New Roman" w:hAnsi="Times New Roman" w:cs="Times New Roman"/>
                <w:sz w:val="18"/>
                <w:szCs w:val="18"/>
                <w:lang w:val="en-US"/>
              </w:rPr>
              <w:t>needForGapsNCSG</w:t>
            </w:r>
            <w:proofErr w:type="spellEnd"/>
            <w:r w:rsidRPr="00F02F8F">
              <w:rPr>
                <w:rFonts w:ascii="Times New Roman" w:hAnsi="Times New Roman" w:cs="Times New Roman"/>
                <w:sz w:val="18"/>
                <w:szCs w:val="18"/>
                <w:lang w:val="en-US"/>
              </w:rPr>
              <w:t xml:space="preserve"> means no-gap Case 1 (no gap without interruption)</w:t>
            </w:r>
          </w:p>
          <w:p w14:paraId="3C88D3A3" w14:textId="77777777" w:rsidR="00F02F8F" w:rsidRPr="00F02F8F" w:rsidRDefault="00F02F8F" w:rsidP="00F02F8F">
            <w:pPr>
              <w:pStyle w:val="aff4"/>
              <w:numPr>
                <w:ilvl w:val="1"/>
                <w:numId w:val="35"/>
              </w:numPr>
              <w:spacing w:after="120" w:line="240" w:lineRule="auto"/>
              <w:rPr>
                <w:rFonts w:ascii="Times New Roman" w:hAnsi="Times New Roman" w:cs="Times New Roman"/>
                <w:sz w:val="18"/>
                <w:szCs w:val="18"/>
                <w:lang w:val="en-US"/>
              </w:rPr>
            </w:pPr>
            <w:r w:rsidRPr="00F02F8F">
              <w:rPr>
                <w:rFonts w:ascii="Times New Roman" w:hAnsi="Times New Roman" w:cs="Times New Roman"/>
                <w:sz w:val="18"/>
                <w:szCs w:val="18"/>
                <w:lang w:val="en-US"/>
              </w:rPr>
              <w:t xml:space="preserve">Option 2: No need to establish the mapping between UE’s indication for </w:t>
            </w:r>
            <w:proofErr w:type="spellStart"/>
            <w:r w:rsidRPr="00F02F8F">
              <w:rPr>
                <w:rFonts w:ascii="Times New Roman" w:hAnsi="Times New Roman" w:cs="Times New Roman"/>
                <w:sz w:val="18"/>
                <w:szCs w:val="18"/>
                <w:lang w:val="en-US"/>
              </w:rPr>
              <w:t>NeedForGaps</w:t>
            </w:r>
            <w:proofErr w:type="spellEnd"/>
            <w:r w:rsidRPr="00F02F8F">
              <w:rPr>
                <w:rFonts w:ascii="Times New Roman" w:hAnsi="Times New Roman" w:cs="Times New Roman"/>
                <w:sz w:val="18"/>
                <w:szCs w:val="18"/>
                <w:lang w:val="en-US"/>
              </w:rPr>
              <w:t xml:space="preserve"> and NCSG</w:t>
            </w:r>
          </w:p>
          <w:p w14:paraId="7513E664" w14:textId="4568E8B6" w:rsidR="00F02F8F" w:rsidRPr="00F02F8F" w:rsidRDefault="00F02F8F" w:rsidP="00F02F8F">
            <w:pPr>
              <w:pStyle w:val="aff4"/>
              <w:numPr>
                <w:ilvl w:val="1"/>
                <w:numId w:val="35"/>
              </w:numPr>
              <w:spacing w:after="120" w:line="240" w:lineRule="auto"/>
              <w:rPr>
                <w:rFonts w:ascii="Times New Roman" w:hAnsi="Times New Roman" w:cs="Times New Roman"/>
                <w:sz w:val="18"/>
                <w:szCs w:val="18"/>
                <w:lang w:val="en-US"/>
              </w:rPr>
            </w:pPr>
            <w:r w:rsidRPr="00F02F8F">
              <w:rPr>
                <w:rFonts w:ascii="Times New Roman" w:hAnsi="Times New Roman" w:cs="Times New Roman"/>
                <w:sz w:val="18"/>
                <w:szCs w:val="18"/>
                <w:lang w:val="en-US"/>
              </w:rPr>
              <w:t xml:space="preserve">Option 3: RAN4 to postpone the 1-to-1 mapping between </w:t>
            </w:r>
            <w:proofErr w:type="spellStart"/>
            <w:r w:rsidRPr="00F02F8F">
              <w:rPr>
                <w:rFonts w:ascii="Times New Roman" w:hAnsi="Times New Roman" w:cs="Times New Roman"/>
                <w:sz w:val="18"/>
                <w:szCs w:val="18"/>
                <w:lang w:val="en-US"/>
              </w:rPr>
              <w:t>NeedForGaps</w:t>
            </w:r>
            <w:proofErr w:type="spellEnd"/>
            <w:r w:rsidRPr="00F02F8F">
              <w:rPr>
                <w:rFonts w:ascii="Times New Roman" w:hAnsi="Times New Roman" w:cs="Times New Roman"/>
                <w:sz w:val="18"/>
                <w:szCs w:val="18"/>
                <w:lang w:val="en-US"/>
              </w:rPr>
              <w:t xml:space="preserve"> and NCSG capabilities until RAN4 has a clear understanding on </w:t>
            </w:r>
            <w:proofErr w:type="spellStart"/>
            <w:r w:rsidRPr="00F02F8F">
              <w:rPr>
                <w:rFonts w:ascii="Times New Roman" w:hAnsi="Times New Roman" w:cs="Times New Roman"/>
                <w:sz w:val="18"/>
                <w:szCs w:val="18"/>
                <w:lang w:val="en-US"/>
              </w:rPr>
              <w:t>NeedForGaps</w:t>
            </w:r>
            <w:proofErr w:type="spellEnd"/>
            <w:r w:rsidRPr="00F02F8F">
              <w:rPr>
                <w:rFonts w:ascii="Times New Roman" w:hAnsi="Times New Roman" w:cs="Times New Roman"/>
                <w:sz w:val="18"/>
                <w:szCs w:val="18"/>
                <w:lang w:val="en-US"/>
              </w:rPr>
              <w:t xml:space="preserve"> requirement</w:t>
            </w:r>
          </w:p>
          <w:p w14:paraId="177A6DB0" w14:textId="77777777" w:rsidR="00F02F8F" w:rsidRPr="00F02F8F" w:rsidRDefault="00F02F8F" w:rsidP="00F02F8F">
            <w:pPr>
              <w:numPr>
                <w:ilvl w:val="2"/>
                <w:numId w:val="0"/>
              </w:numPr>
              <w:spacing w:after="180" w:line="240" w:lineRule="auto"/>
              <w:rPr>
                <w:rFonts w:ascii="Times New Roman" w:eastAsia="宋体" w:hAnsi="Times New Roman" w:cs="Times New Roman"/>
                <w:b/>
                <w:bCs/>
                <w:sz w:val="18"/>
                <w:szCs w:val="20"/>
                <w:u w:val="single"/>
                <w:lang w:val="en-GB"/>
              </w:rPr>
            </w:pPr>
            <w:r w:rsidRPr="00F02F8F">
              <w:rPr>
                <w:rFonts w:ascii="Times New Roman" w:eastAsia="宋体" w:hAnsi="Times New Roman" w:cs="Times New Roman"/>
                <w:b/>
                <w:bCs/>
                <w:sz w:val="18"/>
                <w:szCs w:val="20"/>
                <w:u w:val="single"/>
                <w:lang w:val="en-GB"/>
              </w:rPr>
              <w:t>Issue 1-3-1b: enabling NCSG and NFG at the same time</w:t>
            </w:r>
          </w:p>
          <w:p w14:paraId="4ECEA705" w14:textId="77777777" w:rsidR="00F02F8F" w:rsidRPr="00F02F8F" w:rsidRDefault="00F02F8F" w:rsidP="00F02F8F">
            <w:pPr>
              <w:spacing w:afterLines="50" w:after="120"/>
              <w:ind w:leftChars="200" w:left="400"/>
              <w:rPr>
                <w:rFonts w:ascii="Times New Roman" w:hAnsi="Times New Roman" w:cs="Times New Roman"/>
                <w:b/>
                <w:sz w:val="18"/>
                <w:lang w:eastAsia="zh-CN"/>
              </w:rPr>
            </w:pPr>
            <w:r w:rsidRPr="00F02F8F">
              <w:rPr>
                <w:rFonts w:ascii="Times New Roman" w:hAnsi="Times New Roman" w:cs="Times New Roman"/>
                <w:b/>
                <w:sz w:val="18"/>
                <w:lang w:eastAsia="zh-CN"/>
              </w:rPr>
              <w:t>Way forward</w:t>
            </w:r>
          </w:p>
          <w:p w14:paraId="68EA397D" w14:textId="77777777" w:rsidR="00F02F8F" w:rsidRPr="00F02F8F" w:rsidRDefault="00F02F8F" w:rsidP="00F02F8F">
            <w:pPr>
              <w:pStyle w:val="aff4"/>
              <w:numPr>
                <w:ilvl w:val="1"/>
                <w:numId w:val="35"/>
              </w:numPr>
              <w:spacing w:after="120" w:line="240" w:lineRule="auto"/>
              <w:rPr>
                <w:rFonts w:ascii="Times New Roman" w:hAnsi="Times New Roman" w:cs="Times New Roman"/>
                <w:sz w:val="18"/>
                <w:szCs w:val="18"/>
                <w:lang w:val="en-US"/>
              </w:rPr>
            </w:pPr>
            <w:r w:rsidRPr="00F02F8F">
              <w:rPr>
                <w:rFonts w:ascii="Times New Roman" w:hAnsi="Times New Roman" w:cs="Times New Roman"/>
                <w:sz w:val="18"/>
                <w:szCs w:val="18"/>
                <w:lang w:val="en-US"/>
              </w:rPr>
              <w:t xml:space="preserve">Option 1: </w:t>
            </w:r>
            <w:proofErr w:type="spellStart"/>
            <w:r w:rsidRPr="00F02F8F">
              <w:rPr>
                <w:rFonts w:ascii="Times New Roman" w:hAnsi="Times New Roman" w:cs="Times New Roman"/>
                <w:sz w:val="18"/>
                <w:szCs w:val="18"/>
                <w:lang w:val="en-US"/>
              </w:rPr>
              <w:t>NeedForGapsInfoNR</w:t>
            </w:r>
            <w:proofErr w:type="spellEnd"/>
            <w:r w:rsidRPr="00F02F8F">
              <w:rPr>
                <w:rFonts w:ascii="Times New Roman" w:hAnsi="Times New Roman" w:cs="Times New Roman"/>
                <w:sz w:val="18"/>
                <w:szCs w:val="18"/>
                <w:lang w:val="en-US"/>
              </w:rPr>
              <w:t xml:space="preserve"> and </w:t>
            </w:r>
            <w:proofErr w:type="spellStart"/>
            <w:r w:rsidRPr="00F02F8F">
              <w:rPr>
                <w:rFonts w:ascii="Times New Roman" w:hAnsi="Times New Roman" w:cs="Times New Roman"/>
                <w:sz w:val="18"/>
                <w:szCs w:val="18"/>
                <w:lang w:val="en-US"/>
              </w:rPr>
              <w:t>NeedForGapNCSG-InfoNR</w:t>
            </w:r>
            <w:proofErr w:type="spellEnd"/>
            <w:r w:rsidRPr="00F02F8F">
              <w:rPr>
                <w:rFonts w:ascii="Times New Roman" w:hAnsi="Times New Roman" w:cs="Times New Roman"/>
                <w:sz w:val="18"/>
                <w:szCs w:val="18"/>
                <w:lang w:val="en-US"/>
              </w:rPr>
              <w:t xml:space="preserve"> are not expected to be enabled for the same UE</w:t>
            </w:r>
          </w:p>
          <w:p w14:paraId="7CAC65F8" w14:textId="77777777" w:rsidR="00F02F8F" w:rsidRPr="00F02F8F" w:rsidRDefault="00F02F8F" w:rsidP="00F02F8F">
            <w:pPr>
              <w:pStyle w:val="aff4"/>
              <w:numPr>
                <w:ilvl w:val="1"/>
                <w:numId w:val="35"/>
              </w:numPr>
              <w:spacing w:after="120" w:line="240" w:lineRule="auto"/>
              <w:rPr>
                <w:rFonts w:ascii="Times New Roman" w:hAnsi="Times New Roman" w:cs="Times New Roman"/>
                <w:sz w:val="18"/>
                <w:szCs w:val="18"/>
                <w:lang w:val="en-US"/>
              </w:rPr>
            </w:pPr>
            <w:r w:rsidRPr="00F02F8F">
              <w:rPr>
                <w:rFonts w:ascii="Times New Roman" w:hAnsi="Times New Roman" w:cs="Times New Roman"/>
                <w:sz w:val="18"/>
                <w:szCs w:val="18"/>
                <w:lang w:val="en-US"/>
              </w:rPr>
              <w:t xml:space="preserve">Option 2: </w:t>
            </w:r>
            <w:bookmarkStart w:id="2" w:name="_Toc131949619"/>
            <w:r w:rsidRPr="00F02F8F">
              <w:rPr>
                <w:rFonts w:ascii="Times New Roman" w:hAnsi="Times New Roman" w:cs="Times New Roman"/>
                <w:sz w:val="18"/>
                <w:szCs w:val="18"/>
                <w:lang w:val="en-US"/>
              </w:rPr>
              <w:t xml:space="preserve">[Rel 18 </w:t>
            </w:r>
            <w:proofErr w:type="spellStart"/>
            <w:r w:rsidRPr="00F02F8F">
              <w:rPr>
                <w:rFonts w:ascii="Times New Roman" w:hAnsi="Times New Roman" w:cs="Times New Roman"/>
                <w:sz w:val="18"/>
                <w:szCs w:val="18"/>
                <w:lang w:val="en-US"/>
              </w:rPr>
              <w:t>NeedForGapsInfoNR</w:t>
            </w:r>
            <w:proofErr w:type="spellEnd"/>
            <w:r w:rsidRPr="00F02F8F">
              <w:rPr>
                <w:rFonts w:ascii="Times New Roman" w:hAnsi="Times New Roman" w:cs="Times New Roman"/>
                <w:sz w:val="18"/>
                <w:szCs w:val="18"/>
                <w:lang w:val="en-US"/>
              </w:rPr>
              <w:t xml:space="preserve">] and </w:t>
            </w:r>
            <w:proofErr w:type="spellStart"/>
            <w:r w:rsidRPr="00F02F8F">
              <w:rPr>
                <w:rFonts w:ascii="Times New Roman" w:hAnsi="Times New Roman" w:cs="Times New Roman"/>
                <w:sz w:val="18"/>
                <w:szCs w:val="18"/>
                <w:lang w:val="en-US"/>
              </w:rPr>
              <w:t>NeedForGapNCSG-InfoNR</w:t>
            </w:r>
            <w:proofErr w:type="spellEnd"/>
            <w:r w:rsidRPr="00F02F8F">
              <w:rPr>
                <w:rFonts w:ascii="Times New Roman" w:hAnsi="Times New Roman" w:cs="Times New Roman"/>
                <w:sz w:val="18"/>
                <w:szCs w:val="18"/>
                <w:lang w:val="en-US"/>
              </w:rPr>
              <w:t xml:space="preserve"> may be enabled for the same UE at the same time</w:t>
            </w:r>
            <w:bookmarkEnd w:id="2"/>
          </w:p>
          <w:p w14:paraId="4BF87962" w14:textId="7166324B" w:rsidR="00F02F8F" w:rsidRPr="00F02F8F" w:rsidRDefault="00F02F8F" w:rsidP="00F02F8F">
            <w:pPr>
              <w:pStyle w:val="aff4"/>
              <w:numPr>
                <w:ilvl w:val="1"/>
                <w:numId w:val="35"/>
              </w:numPr>
              <w:spacing w:after="120" w:line="240" w:lineRule="auto"/>
              <w:rPr>
                <w:rFonts w:ascii="Times New Roman" w:hAnsi="Times New Roman" w:cs="Times New Roman"/>
                <w:sz w:val="18"/>
                <w:szCs w:val="18"/>
                <w:lang w:val="en-US"/>
              </w:rPr>
            </w:pPr>
            <w:r w:rsidRPr="00F02F8F">
              <w:rPr>
                <w:rFonts w:ascii="Times New Roman" w:hAnsi="Times New Roman" w:cs="Times New Roman"/>
                <w:sz w:val="18"/>
                <w:szCs w:val="18"/>
                <w:lang w:val="en-US"/>
              </w:rPr>
              <w:t xml:space="preserve">Option 3: </w:t>
            </w:r>
            <w:proofErr w:type="spellStart"/>
            <w:r w:rsidRPr="00F02F8F">
              <w:rPr>
                <w:rFonts w:ascii="Times New Roman" w:hAnsi="Times New Roman" w:cs="Times New Roman"/>
                <w:sz w:val="18"/>
                <w:szCs w:val="18"/>
                <w:lang w:val="en-US"/>
              </w:rPr>
              <w:t>NeedForGaps</w:t>
            </w:r>
            <w:proofErr w:type="spellEnd"/>
            <w:r w:rsidRPr="00F02F8F">
              <w:rPr>
                <w:rFonts w:ascii="Times New Roman" w:hAnsi="Times New Roman" w:cs="Times New Roman"/>
                <w:sz w:val="18"/>
                <w:szCs w:val="18"/>
                <w:lang w:val="en-US"/>
              </w:rPr>
              <w:t xml:space="preserve"> and NCSG are not expected to be enabled for the same UE at the same time, but NW can alternatively switch between </w:t>
            </w:r>
            <w:proofErr w:type="spellStart"/>
            <w:r w:rsidRPr="00F02F8F">
              <w:rPr>
                <w:rFonts w:ascii="Times New Roman" w:hAnsi="Times New Roman" w:cs="Times New Roman"/>
                <w:sz w:val="18"/>
                <w:szCs w:val="18"/>
                <w:lang w:val="en-US"/>
              </w:rPr>
              <w:t>NeedForGaps</w:t>
            </w:r>
            <w:proofErr w:type="spellEnd"/>
            <w:r w:rsidRPr="00F02F8F">
              <w:rPr>
                <w:rFonts w:ascii="Times New Roman" w:hAnsi="Times New Roman" w:cs="Times New Roman"/>
                <w:sz w:val="18"/>
                <w:szCs w:val="18"/>
                <w:lang w:val="en-US"/>
              </w:rPr>
              <w:t xml:space="preserve"> and NCSG once both UE and NW support </w:t>
            </w:r>
            <w:proofErr w:type="spellStart"/>
            <w:r w:rsidRPr="00F02F8F">
              <w:rPr>
                <w:rFonts w:ascii="Times New Roman" w:hAnsi="Times New Roman" w:cs="Times New Roman"/>
                <w:sz w:val="18"/>
                <w:szCs w:val="18"/>
                <w:lang w:val="en-US"/>
              </w:rPr>
              <w:t>NeedForGaps</w:t>
            </w:r>
            <w:proofErr w:type="spellEnd"/>
            <w:r w:rsidRPr="00F02F8F">
              <w:rPr>
                <w:rFonts w:ascii="Times New Roman" w:hAnsi="Times New Roman" w:cs="Times New Roman"/>
                <w:sz w:val="18"/>
                <w:szCs w:val="18"/>
                <w:lang w:val="en-US"/>
              </w:rPr>
              <w:t xml:space="preserve"> and NCSG</w:t>
            </w:r>
          </w:p>
        </w:tc>
      </w:tr>
    </w:tbl>
    <w:p w14:paraId="7AE5B22B" w14:textId="12B232F8" w:rsidR="006667B4" w:rsidRDefault="006806E3" w:rsidP="00540553">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So far, several UE capabilities</w:t>
      </w:r>
      <w:r w:rsidR="00DA6718">
        <w:rPr>
          <w:rFonts w:ascii="Times New Roman" w:eastAsiaTheme="minorEastAsia" w:hAnsi="Times New Roman" w:cs="Times New Roman"/>
          <w:lang w:eastAsia="zh-CN"/>
        </w:rPr>
        <w:t xml:space="preserve"> and reporting </w:t>
      </w:r>
      <w:r w:rsidR="00241E9A">
        <w:rPr>
          <w:rFonts w:ascii="Times New Roman" w:eastAsiaTheme="minorEastAsia" w:hAnsi="Times New Roman" w:cs="Times New Roman"/>
          <w:lang w:eastAsia="zh-CN"/>
        </w:rPr>
        <w:t>signaling</w:t>
      </w:r>
      <w:r>
        <w:rPr>
          <w:rFonts w:ascii="Times New Roman" w:eastAsiaTheme="minorEastAsia" w:hAnsi="Times New Roman" w:cs="Times New Roman"/>
          <w:lang w:eastAsia="zh-CN"/>
        </w:rPr>
        <w:t xml:space="preserve"> to indicate whether gap is needed are introduced and it is proposed to establish the mapping between them. We don’t think it is necessary.</w:t>
      </w:r>
      <w:r w:rsidR="00AE5541">
        <w:rPr>
          <w:rFonts w:ascii="Times New Roman" w:eastAsiaTheme="minorEastAsia" w:hAnsi="Times New Roman" w:cs="Times New Roman"/>
          <w:lang w:eastAsia="zh-CN"/>
        </w:rPr>
        <w:t xml:space="preserve"> These reports are similar in some extent</w:t>
      </w:r>
      <w:r w:rsidR="00CB6BCA">
        <w:rPr>
          <w:rFonts w:ascii="Times New Roman" w:eastAsiaTheme="minorEastAsia" w:hAnsi="Times New Roman" w:cs="Times New Roman"/>
          <w:lang w:eastAsia="zh-CN"/>
        </w:rPr>
        <w:t xml:space="preserve"> and are not expected to be enabled for the same UE.</w:t>
      </w:r>
      <w:r w:rsidR="00AE5541">
        <w:rPr>
          <w:rFonts w:ascii="Times New Roman" w:eastAsiaTheme="minorEastAsia" w:hAnsi="Times New Roman" w:cs="Times New Roman"/>
          <w:lang w:eastAsia="zh-CN"/>
        </w:rPr>
        <w:t xml:space="preserve"> </w:t>
      </w:r>
    </w:p>
    <w:p w14:paraId="75128324" w14:textId="776726E1" w:rsidR="006806E3" w:rsidRDefault="006806E3" w:rsidP="00540553">
      <w:pPr>
        <w:jc w:val="both"/>
        <w:rPr>
          <w:rFonts w:ascii="Times New Roman" w:eastAsiaTheme="minorEastAsia" w:hAnsi="Times New Roman" w:cs="Times New Roman"/>
          <w:lang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D37C59">
        <w:rPr>
          <w:rFonts w:ascii="Times New Roman" w:eastAsiaTheme="minorEastAsia" w:hAnsi="Times New Roman" w:cs="Times New Roman"/>
          <w:b/>
          <w:lang w:val="en-GB" w:eastAsia="zh-CN"/>
        </w:rPr>
        <w:t>:</w:t>
      </w:r>
      <w:r w:rsidRPr="006806E3">
        <w:t xml:space="preserve"> </w:t>
      </w:r>
      <w:r w:rsidR="00E57D46" w:rsidRPr="00E57D46">
        <w:rPr>
          <w:rFonts w:ascii="Times New Roman" w:eastAsiaTheme="minorEastAsia" w:hAnsi="Times New Roman" w:cs="Times New Roman"/>
          <w:b/>
          <w:lang w:val="en-GB" w:eastAsia="zh-CN"/>
        </w:rPr>
        <w:t>[</w:t>
      </w:r>
      <w:proofErr w:type="spellStart"/>
      <w:r w:rsidR="00E57D46" w:rsidRPr="00E57D46">
        <w:rPr>
          <w:rFonts w:ascii="Times New Roman" w:eastAsiaTheme="minorEastAsia" w:hAnsi="Times New Roman" w:cs="Times New Roman"/>
          <w:b/>
          <w:lang w:val="en-GB" w:eastAsia="zh-CN"/>
        </w:rPr>
        <w:t>Rel</w:t>
      </w:r>
      <w:proofErr w:type="spellEnd"/>
      <w:r w:rsidR="00E57D46" w:rsidRPr="00E57D46">
        <w:rPr>
          <w:rFonts w:ascii="Times New Roman" w:eastAsiaTheme="minorEastAsia" w:hAnsi="Times New Roman" w:cs="Times New Roman"/>
          <w:b/>
          <w:lang w:val="en-GB" w:eastAsia="zh-CN"/>
        </w:rPr>
        <w:t xml:space="preserve"> 18 </w:t>
      </w:r>
      <w:proofErr w:type="spellStart"/>
      <w:r w:rsidR="00EA75D3" w:rsidRPr="00EA75D3">
        <w:rPr>
          <w:rFonts w:ascii="Times New Roman" w:eastAsiaTheme="minorEastAsia" w:hAnsi="Times New Roman" w:cs="Times New Roman"/>
          <w:b/>
          <w:lang w:val="en-GB" w:eastAsia="zh-CN"/>
        </w:rPr>
        <w:t>NeedForGaps</w:t>
      </w:r>
      <w:r w:rsidR="00E57D46">
        <w:rPr>
          <w:rFonts w:ascii="Times New Roman" w:eastAsiaTheme="minorEastAsia" w:hAnsi="Times New Roman" w:cs="Times New Roman"/>
          <w:b/>
          <w:lang w:val="en-GB" w:eastAsia="zh-CN"/>
        </w:rPr>
        <w:t>InfoNR</w:t>
      </w:r>
      <w:proofErr w:type="spellEnd"/>
      <w:r w:rsidR="00E57D46">
        <w:rPr>
          <w:rFonts w:ascii="Times New Roman" w:eastAsiaTheme="minorEastAsia" w:hAnsi="Times New Roman" w:cs="Times New Roman"/>
          <w:b/>
          <w:lang w:val="en-GB" w:eastAsia="zh-CN"/>
        </w:rPr>
        <w:t>]</w:t>
      </w:r>
      <w:r w:rsidR="00DA6718">
        <w:rPr>
          <w:rFonts w:ascii="Times New Roman" w:eastAsiaTheme="minorEastAsia" w:hAnsi="Times New Roman" w:cs="Times New Roman"/>
          <w:b/>
          <w:lang w:val="en-GB" w:eastAsia="zh-CN"/>
        </w:rPr>
        <w:t xml:space="preserve"> </w:t>
      </w:r>
      <w:r w:rsidRPr="006806E3">
        <w:rPr>
          <w:rFonts w:ascii="Times New Roman" w:eastAsiaTheme="minorEastAsia" w:hAnsi="Times New Roman" w:cs="Times New Roman"/>
          <w:b/>
          <w:lang w:val="en-GB" w:eastAsia="zh-CN"/>
        </w:rPr>
        <w:t xml:space="preserve">and </w:t>
      </w:r>
      <w:r w:rsidR="00E57D46">
        <w:rPr>
          <w:rFonts w:ascii="Times New Roman" w:eastAsiaTheme="minorEastAsia" w:hAnsi="Times New Roman" w:cs="Times New Roman"/>
          <w:b/>
          <w:lang w:val="en-GB" w:eastAsia="zh-CN"/>
        </w:rPr>
        <w:t xml:space="preserve">the legacy </w:t>
      </w:r>
      <w:proofErr w:type="spellStart"/>
      <w:r w:rsidR="00E57D46">
        <w:rPr>
          <w:rFonts w:ascii="Times New Roman" w:eastAsiaTheme="minorEastAsia" w:hAnsi="Times New Roman" w:cs="Times New Roman"/>
          <w:b/>
          <w:lang w:val="en-GB" w:eastAsia="zh-CN"/>
        </w:rPr>
        <w:t>NeedForGapNCSG-InfoNR</w:t>
      </w:r>
      <w:proofErr w:type="spellEnd"/>
      <w:r w:rsidRPr="006806E3">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are not expected to be enabled for the same UE and there is n</w:t>
      </w:r>
      <w:r w:rsidRPr="006806E3">
        <w:rPr>
          <w:rFonts w:ascii="Times New Roman" w:eastAsiaTheme="minorEastAsia" w:hAnsi="Times New Roman" w:cs="Times New Roman"/>
          <w:b/>
          <w:lang w:val="en-GB" w:eastAsia="zh-CN"/>
        </w:rPr>
        <w:t xml:space="preserve">o need to establish the mapping between </w:t>
      </w:r>
      <w:r w:rsidR="001B4603">
        <w:rPr>
          <w:rFonts w:ascii="Times New Roman" w:eastAsiaTheme="minorEastAsia" w:hAnsi="Times New Roman" w:cs="Times New Roman"/>
          <w:b/>
          <w:lang w:val="en-GB" w:eastAsia="zh-CN"/>
        </w:rPr>
        <w:t>them.</w:t>
      </w:r>
    </w:p>
    <w:p w14:paraId="44D63244" w14:textId="45E4A7D4" w:rsidR="007D20D2" w:rsidRPr="00D37C59" w:rsidRDefault="007D20D2" w:rsidP="007D20D2">
      <w:pPr>
        <w:pStyle w:val="1"/>
        <w:rPr>
          <w:rFonts w:ascii="Times New Roman" w:hAnsi="Times New Roman"/>
        </w:rPr>
      </w:pPr>
      <w:r w:rsidRPr="00D37C59">
        <w:rPr>
          <w:rFonts w:ascii="Times New Roman" w:hAnsi="Times New Roman"/>
        </w:rPr>
        <w:t>3</w:t>
      </w:r>
      <w:r w:rsidRPr="00D37C59">
        <w:rPr>
          <w:rFonts w:ascii="Times New Roman" w:hAnsi="Times New Roman"/>
        </w:rPr>
        <w:tab/>
        <w:t>Conclusion</w:t>
      </w:r>
    </w:p>
    <w:p w14:paraId="15F721BE" w14:textId="587916AE" w:rsidR="007D20D2" w:rsidRPr="00D37C59" w:rsidRDefault="00C21677" w:rsidP="007D20D2">
      <w:pPr>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 xml:space="preserve">This contribution gave our general views on </w:t>
      </w:r>
      <w:r w:rsidR="00B572EC" w:rsidRPr="00D37C59">
        <w:rPr>
          <w:rFonts w:ascii="Times New Roman" w:eastAsiaTheme="minorEastAsia" w:hAnsi="Times New Roman" w:cs="Times New Roman"/>
          <w:lang w:val="en-GB" w:eastAsia="zh-CN"/>
        </w:rPr>
        <w:t>RRM requirements</w:t>
      </w:r>
      <w:r w:rsidR="00C0669A" w:rsidRPr="00D37C59">
        <w:rPr>
          <w:rFonts w:ascii="Times New Roman" w:eastAsiaTheme="minorEastAsia" w:hAnsi="Times New Roman" w:cs="Times New Roman"/>
          <w:lang w:val="en-GB" w:eastAsia="zh-CN"/>
        </w:rPr>
        <w:t xml:space="preserve"> without gaps </w:t>
      </w:r>
      <w:r w:rsidR="00B572EC" w:rsidRPr="00D37C59">
        <w:rPr>
          <w:rFonts w:ascii="Times New Roman" w:eastAsiaTheme="minorEastAsia" w:hAnsi="Times New Roman" w:cs="Times New Roman"/>
          <w:lang w:val="en-GB" w:eastAsia="zh-CN"/>
        </w:rPr>
        <w:t>and the following proposals:</w:t>
      </w:r>
    </w:p>
    <w:p w14:paraId="774249CC" w14:textId="588A017F" w:rsidR="00B77EBB" w:rsidRPr="00D37C59" w:rsidRDefault="00B77EBB" w:rsidP="00B77EBB">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sidR="00B946AE">
        <w:rPr>
          <w:rFonts w:ascii="Times New Roman" w:eastAsiaTheme="minorEastAsia" w:hAnsi="Times New Roman" w:cs="Times New Roman"/>
          <w:b/>
          <w:lang w:val="en-GB" w:eastAsia="zh-CN"/>
        </w:rPr>
        <w:t xml:space="preserve"> </w:t>
      </w:r>
      <w:r w:rsidR="00BE71C2">
        <w:rPr>
          <w:rFonts w:ascii="Times New Roman" w:eastAsiaTheme="minorEastAsia" w:hAnsi="Times New Roman" w:cs="Times New Roman"/>
          <w:b/>
          <w:lang w:val="en-GB" w:eastAsia="zh-CN"/>
        </w:rPr>
        <w:t>1</w:t>
      </w:r>
      <w:r w:rsidRPr="00D37C59">
        <w:rPr>
          <w:rFonts w:ascii="Times New Roman" w:eastAsiaTheme="minorEastAsia" w:hAnsi="Times New Roman" w:cs="Times New Roman"/>
          <w:b/>
          <w:lang w:val="en-GB" w:eastAsia="zh-CN"/>
        </w:rPr>
        <w:t xml:space="preserve">: Support option 1, the interruption length can be same as </w:t>
      </w:r>
      <w:r>
        <w:rPr>
          <w:rFonts w:ascii="Times New Roman" w:eastAsiaTheme="minorEastAsia" w:hAnsi="Times New Roman" w:cs="Times New Roman"/>
          <w:b/>
          <w:lang w:val="en-GB" w:eastAsia="zh-CN"/>
        </w:rPr>
        <w:t>VIL</w:t>
      </w:r>
      <w:r w:rsidRPr="00D37C59">
        <w:rPr>
          <w:rFonts w:ascii="Times New Roman" w:eastAsiaTheme="minorEastAsia" w:hAnsi="Times New Roman" w:cs="Times New Roman"/>
          <w:b/>
          <w:lang w:val="en-GB" w:eastAsia="zh-CN"/>
        </w:rPr>
        <w:t xml:space="preserve"> defined for NCSG</w:t>
      </w:r>
      <w:r>
        <w:rPr>
          <w:rFonts w:ascii="Times New Roman" w:eastAsiaTheme="minorEastAsia" w:hAnsi="Times New Roman" w:cs="Times New Roman" w:hint="eastAsia"/>
          <w:b/>
          <w:lang w:val="en-GB" w:eastAsia="zh-CN"/>
        </w:rPr>
        <w:t>,</w:t>
      </w:r>
      <w:r w:rsidRPr="00D37C59">
        <w:rPr>
          <w:rFonts w:ascii="Times New Roman" w:eastAsiaTheme="minorEastAsia" w:hAnsi="Times New Roman" w:cs="Times New Roman"/>
          <w:b/>
          <w:lang w:val="en-GB" w:eastAsia="zh-CN"/>
        </w:rPr>
        <w:t xml:space="preserve"> e.g.</w:t>
      </w:r>
    </w:p>
    <w:p w14:paraId="45161FEE" w14:textId="77777777" w:rsidR="00B77EBB" w:rsidRPr="00D37C59" w:rsidRDefault="00B77EBB" w:rsidP="00B77EBB">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lastRenderedPageBreak/>
        <w:t>When UE reporting “</w:t>
      </w:r>
      <w:r>
        <w:rPr>
          <w:rFonts w:ascii="Times New Roman" w:eastAsiaTheme="minorEastAsia" w:hAnsi="Times New Roman" w:cs="Times New Roman"/>
          <w:b/>
          <w:sz w:val="20"/>
          <w:szCs w:val="20"/>
          <w:lang w:val="en-GB" w:eastAsia="zh-CN"/>
        </w:rPr>
        <w:t>[</w:t>
      </w:r>
      <w:r w:rsidRPr="00D37C59">
        <w:rPr>
          <w:rFonts w:ascii="Times New Roman" w:eastAsiaTheme="minorEastAsia" w:hAnsi="Times New Roman" w:cs="Times New Roman"/>
          <w:b/>
          <w:sz w:val="20"/>
          <w:szCs w:val="20"/>
          <w:lang w:val="en-GB" w:eastAsia="zh-CN"/>
        </w:rPr>
        <w:t>no-gap</w:t>
      </w:r>
      <w:r>
        <w:rPr>
          <w:rFonts w:ascii="Times New Roman" w:eastAsiaTheme="minorEastAsia" w:hAnsi="Times New Roman" w:cs="Times New Roman"/>
          <w:b/>
          <w:sz w:val="20"/>
          <w:szCs w:val="20"/>
          <w:lang w:val="en-GB" w:eastAsia="zh-CN"/>
        </w:rPr>
        <w:t xml:space="preserve">, </w:t>
      </w:r>
      <w:r w:rsidRPr="00D37C59">
        <w:rPr>
          <w:rFonts w:ascii="Times New Roman" w:eastAsiaTheme="minorEastAsia" w:hAnsi="Times New Roman" w:cs="Times New Roman"/>
          <w:b/>
          <w:sz w:val="20"/>
          <w:szCs w:val="20"/>
          <w:lang w:val="en-GB" w:eastAsia="zh-CN"/>
        </w:rPr>
        <w:t>TBD]” in [</w:t>
      </w:r>
      <w:r w:rsidRPr="00D37C59">
        <w:rPr>
          <w:rFonts w:ascii="Times New Roman" w:eastAsiaTheme="minorEastAsia" w:hAnsi="Times New Roman" w:cs="Times New Roman"/>
          <w:b/>
          <w:i/>
          <w:sz w:val="20"/>
          <w:szCs w:val="20"/>
          <w:lang w:val="en-GB" w:eastAsia="zh-CN"/>
        </w:rPr>
        <w:t>NeedForGapInfoNR</w:t>
      </w:r>
      <w:r>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 the interruption length can be VIL=1ms in FR1 and VIL=0.75ms in FR2.</w:t>
      </w:r>
    </w:p>
    <w:p w14:paraId="7CD3BB02" w14:textId="77777777" w:rsidR="00B77EBB" w:rsidRPr="00D37C59" w:rsidRDefault="00B77EBB" w:rsidP="00B77EBB">
      <w:pPr>
        <w:pStyle w:val="aff4"/>
        <w:numPr>
          <w:ilvl w:val="0"/>
          <w:numId w:val="34"/>
        </w:numPr>
        <w:rPr>
          <w:rFonts w:ascii="Times New Roman" w:eastAsiaTheme="minorEastAsia" w:hAnsi="Times New Roman" w:cs="Times New Roman"/>
          <w:b/>
          <w:sz w:val="20"/>
          <w:szCs w:val="20"/>
          <w:lang w:val="en-GB" w:eastAsia="zh-CN"/>
        </w:rPr>
      </w:pPr>
      <w:r w:rsidRPr="00D37C59">
        <w:rPr>
          <w:rFonts w:ascii="Times New Roman" w:eastAsiaTheme="minorEastAsia" w:hAnsi="Times New Roman" w:cs="Times New Roman"/>
          <w:b/>
          <w:sz w:val="20"/>
          <w:szCs w:val="20"/>
          <w:lang w:val="en-GB" w:eastAsia="zh-CN"/>
        </w:rPr>
        <w:t>When UE reporting “[</w:t>
      </w:r>
      <w:r>
        <w:rPr>
          <w:rFonts w:ascii="Times New Roman" w:eastAsiaTheme="minorEastAsia" w:hAnsi="Times New Roman" w:cs="Times New Roman"/>
          <w:b/>
          <w:sz w:val="20"/>
          <w:szCs w:val="20"/>
          <w:lang w:val="en-GB" w:eastAsia="zh-CN"/>
        </w:rPr>
        <w:t xml:space="preserve">other, </w:t>
      </w:r>
      <w:r w:rsidRPr="00D37C59">
        <w:rPr>
          <w:rFonts w:ascii="Times New Roman" w:eastAsiaTheme="minorEastAsia" w:hAnsi="Times New Roman" w:cs="Times New Roman"/>
          <w:b/>
          <w:sz w:val="20"/>
          <w:szCs w:val="20"/>
          <w:lang w:val="en-GB" w:eastAsia="zh-CN"/>
        </w:rPr>
        <w:t>TBD]” in [</w:t>
      </w:r>
      <w:r w:rsidRPr="00D37C59">
        <w:rPr>
          <w:rFonts w:ascii="Times New Roman" w:eastAsiaTheme="minorEastAsia" w:hAnsi="Times New Roman" w:cs="Times New Roman"/>
          <w:b/>
          <w:i/>
          <w:sz w:val="20"/>
          <w:szCs w:val="20"/>
          <w:lang w:val="en-GB" w:eastAsia="zh-CN"/>
        </w:rPr>
        <w:t>NeedForGapInfoNR</w:t>
      </w:r>
      <w:r>
        <w:rPr>
          <w:rFonts w:ascii="Times New Roman" w:eastAsiaTheme="minorEastAsia" w:hAnsi="Times New Roman" w:cs="Times New Roman"/>
          <w:b/>
          <w:i/>
          <w:sz w:val="20"/>
          <w:szCs w:val="20"/>
          <w:lang w:val="en-GB" w:eastAsia="zh-CN"/>
        </w:rPr>
        <w:t>, TBD</w:t>
      </w:r>
      <w:r w:rsidRPr="00D37C59">
        <w:rPr>
          <w:rFonts w:ascii="Times New Roman" w:eastAsiaTheme="minorEastAsia" w:hAnsi="Times New Roman" w:cs="Times New Roman"/>
          <w:b/>
          <w:sz w:val="20"/>
          <w:szCs w:val="20"/>
          <w:lang w:val="en-GB" w:eastAsia="zh-CN"/>
        </w:rPr>
        <w:t>], no interruption allowed</w:t>
      </w:r>
    </w:p>
    <w:p w14:paraId="2E7E0D5B" w14:textId="77777777" w:rsidR="00B0408D" w:rsidRPr="00C97F2C" w:rsidRDefault="00B0408D" w:rsidP="00B0408D">
      <w:pPr>
        <w:rPr>
          <w:rFonts w:ascii="Times New Roman" w:hAnsi="Times New Roman" w:cs="Times New Roman"/>
          <w:b/>
          <w:szCs w:val="20"/>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proofErr w:type="spellStart"/>
      <w:r w:rsidRPr="00065CB0">
        <w:rPr>
          <w:rFonts w:ascii="Times New Roman" w:hAnsi="Times New Roman" w:cs="Times New Roman"/>
          <w:b/>
          <w:szCs w:val="20"/>
        </w:rPr>
        <w:t>T</w:t>
      </w:r>
      <w:r w:rsidRPr="00065CB0">
        <w:rPr>
          <w:rFonts w:ascii="Times New Roman" w:hAnsi="Times New Roman" w:cs="Times New Roman"/>
          <w:b/>
          <w:szCs w:val="20"/>
          <w:vertAlign w:val="subscript"/>
        </w:rPr>
        <w:t>cycle</w:t>
      </w:r>
      <w:proofErr w:type="spellEnd"/>
      <w:r w:rsidRPr="00065CB0">
        <w:rPr>
          <w:rFonts w:ascii="Times New Roman" w:hAnsi="Times New Roman" w:cs="Times New Roman"/>
          <w:b/>
          <w:szCs w:val="20"/>
        </w:rPr>
        <w:t xml:space="preserve"> </w:t>
      </w:r>
      <w:r>
        <w:rPr>
          <w:rFonts w:ascii="Times New Roman" w:hAnsi="Times New Roman" w:cs="Times New Roman"/>
          <w:b/>
          <w:szCs w:val="20"/>
        </w:rPr>
        <w:t xml:space="preserve">= </w:t>
      </w:r>
      <w:r w:rsidRPr="00B147A3">
        <w:rPr>
          <w:rFonts w:ascii="Times New Roman" w:hAnsi="Times New Roman" w:cs="Times New Roman"/>
          <w:b/>
          <w:szCs w:val="20"/>
        </w:rPr>
        <w:t>max (</w:t>
      </w:r>
      <w:proofErr w:type="spellStart"/>
      <w:r w:rsidRPr="00B147A3">
        <w:rPr>
          <w:rFonts w:ascii="Times New Roman" w:hAnsi="Times New Roman" w:cs="Times New Roman"/>
          <w:b/>
          <w:szCs w:val="20"/>
        </w:rPr>
        <w:t>measCycleNFG</w:t>
      </w:r>
      <w:proofErr w:type="spellEnd"/>
      <w:r w:rsidRPr="00B147A3">
        <w:rPr>
          <w:rFonts w:ascii="Times New Roman" w:hAnsi="Times New Roman" w:cs="Times New Roman"/>
          <w:b/>
          <w:szCs w:val="20"/>
        </w:rPr>
        <w:t>, SMTC period)</w:t>
      </w:r>
      <w:r>
        <w:rPr>
          <w:rFonts w:ascii="Times New Roman" w:hAnsi="Times New Roman" w:cs="Times New Roman"/>
          <w:b/>
          <w:szCs w:val="20"/>
        </w:rPr>
        <w:t xml:space="preserve">, where </w:t>
      </w:r>
      <w:proofErr w:type="spellStart"/>
      <w:r w:rsidRPr="00B147A3">
        <w:rPr>
          <w:rFonts w:ascii="Times New Roman" w:hAnsi="Times New Roman" w:cs="Times New Roman"/>
          <w:b/>
          <w:szCs w:val="20"/>
        </w:rPr>
        <w:t>measCycleNFG</w:t>
      </w:r>
      <w:proofErr w:type="spellEnd"/>
      <w:r w:rsidRPr="00065CB0">
        <w:rPr>
          <w:rFonts w:ascii="Times New Roman" w:hAnsi="Times New Roman" w:cs="Times New Roman"/>
          <w:b/>
          <w:szCs w:val="20"/>
        </w:rPr>
        <w:t xml:space="preserve"> </w:t>
      </w:r>
      <w:r>
        <w:rPr>
          <w:rFonts w:ascii="Times New Roman" w:hAnsi="Times New Roman" w:cs="Times New Roman"/>
          <w:b/>
          <w:szCs w:val="20"/>
        </w:rPr>
        <w:t>is configured by network or a default value.</w:t>
      </w:r>
    </w:p>
    <w:p w14:paraId="6AF467BA" w14:textId="4A2D80C9" w:rsidR="00BE71C2" w:rsidRPr="00BE71C2" w:rsidRDefault="00BE71C2" w:rsidP="003A1880">
      <w:pPr>
        <w:jc w:val="both"/>
        <w:rPr>
          <w:rFonts w:ascii="Times New Roman" w:eastAsiaTheme="minorEastAsia" w:hAnsi="Times New Roman" w:cs="Times New Roman"/>
          <w:lang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agreed interruption ratios apply to a single frequency layer. The interruption ratio with the shortest </w:t>
      </w:r>
      <w:proofErr w:type="spellStart"/>
      <w:r w:rsidRPr="00D43D87">
        <w:rPr>
          <w:rFonts w:ascii="Times New Roman" w:hAnsi="Times New Roman" w:cs="Times New Roman"/>
          <w:b/>
          <w:sz w:val="18"/>
          <w:szCs w:val="18"/>
        </w:rPr>
        <w:t>T</w:t>
      </w:r>
      <w:r w:rsidRPr="00D43D87">
        <w:rPr>
          <w:rFonts w:ascii="Times New Roman" w:hAnsi="Times New Roman" w:cs="Times New Roman"/>
          <w:b/>
          <w:sz w:val="18"/>
          <w:szCs w:val="18"/>
          <w:vertAlign w:val="subscript"/>
        </w:rPr>
        <w:t>cycle</w:t>
      </w:r>
      <w:proofErr w:type="spellEnd"/>
      <w:r>
        <w:rPr>
          <w:rFonts w:ascii="Times New Roman" w:eastAsiaTheme="minorEastAsia" w:hAnsi="Times New Roman" w:cs="Times New Roman"/>
          <w:b/>
          <w:lang w:val="en-GB" w:eastAsia="zh-CN"/>
        </w:rPr>
        <w:t xml:space="preserve"> among multiple layers should apply in case of multiple frequency layers. </w:t>
      </w:r>
    </w:p>
    <w:p w14:paraId="4B07D6BD" w14:textId="4E6745FA" w:rsidR="003A1880" w:rsidRPr="007028BE" w:rsidRDefault="003A1880" w:rsidP="003A1880">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MG is configured, the MO reported as “no gap with interruption” will be measured within gap if the corresponding SMTC is fully overlapped with MG. </w:t>
      </w:r>
    </w:p>
    <w:p w14:paraId="1637C87F" w14:textId="030F7927" w:rsidR="003A1880" w:rsidRPr="003A1880" w:rsidRDefault="003A1880" w:rsidP="003A1880">
      <w:pPr>
        <w:jc w:val="both"/>
        <w:rPr>
          <w:rFonts w:ascii="Times New Roman" w:eastAsiaTheme="minorEastAsia" w:hAnsi="Times New Roman" w:cs="Times New Roman"/>
          <w:lang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D37C59">
        <w:rPr>
          <w:rFonts w:ascii="Times New Roman" w:eastAsiaTheme="minorEastAsia" w:hAnsi="Times New Roman" w:cs="Times New Roman"/>
          <w:b/>
          <w:lang w:val="en-GB" w:eastAsia="zh-CN"/>
        </w:rPr>
        <w:t>:</w:t>
      </w:r>
      <w:r w:rsidRPr="006806E3">
        <w:t xml:space="preserve"> </w:t>
      </w:r>
      <w:r w:rsidRPr="00E57D46">
        <w:rPr>
          <w:rFonts w:ascii="Times New Roman" w:eastAsiaTheme="minorEastAsia" w:hAnsi="Times New Roman" w:cs="Times New Roman"/>
          <w:b/>
          <w:lang w:val="en-GB" w:eastAsia="zh-CN"/>
        </w:rPr>
        <w:t>[</w:t>
      </w:r>
      <w:proofErr w:type="spellStart"/>
      <w:r w:rsidRPr="00E57D46">
        <w:rPr>
          <w:rFonts w:ascii="Times New Roman" w:eastAsiaTheme="minorEastAsia" w:hAnsi="Times New Roman" w:cs="Times New Roman"/>
          <w:b/>
          <w:lang w:val="en-GB" w:eastAsia="zh-CN"/>
        </w:rPr>
        <w:t>Rel</w:t>
      </w:r>
      <w:proofErr w:type="spellEnd"/>
      <w:r w:rsidRPr="00E57D46">
        <w:rPr>
          <w:rFonts w:ascii="Times New Roman" w:eastAsiaTheme="minorEastAsia" w:hAnsi="Times New Roman" w:cs="Times New Roman"/>
          <w:b/>
          <w:lang w:val="en-GB" w:eastAsia="zh-CN"/>
        </w:rPr>
        <w:t xml:space="preserve"> 18 </w:t>
      </w:r>
      <w:proofErr w:type="spellStart"/>
      <w:r w:rsidRPr="00EA75D3">
        <w:rPr>
          <w:rFonts w:ascii="Times New Roman" w:eastAsiaTheme="minorEastAsia" w:hAnsi="Times New Roman" w:cs="Times New Roman"/>
          <w:b/>
          <w:lang w:val="en-GB" w:eastAsia="zh-CN"/>
        </w:rPr>
        <w:t>NeedForGaps</w:t>
      </w:r>
      <w:r>
        <w:rPr>
          <w:rFonts w:ascii="Times New Roman" w:eastAsiaTheme="minorEastAsia" w:hAnsi="Times New Roman" w:cs="Times New Roman"/>
          <w:b/>
          <w:lang w:val="en-GB" w:eastAsia="zh-CN"/>
        </w:rPr>
        <w:t>InfoNR</w:t>
      </w:r>
      <w:proofErr w:type="spellEnd"/>
      <w:r>
        <w:rPr>
          <w:rFonts w:ascii="Times New Roman" w:eastAsiaTheme="minorEastAsia" w:hAnsi="Times New Roman" w:cs="Times New Roman"/>
          <w:b/>
          <w:lang w:val="en-GB" w:eastAsia="zh-CN"/>
        </w:rPr>
        <w:t xml:space="preserve">] </w:t>
      </w:r>
      <w:r w:rsidRPr="006806E3">
        <w:rPr>
          <w:rFonts w:ascii="Times New Roman" w:eastAsiaTheme="minorEastAsia" w:hAnsi="Times New Roman" w:cs="Times New Roman"/>
          <w:b/>
          <w:lang w:val="en-GB" w:eastAsia="zh-CN"/>
        </w:rPr>
        <w:t xml:space="preserve">and </w:t>
      </w:r>
      <w:r>
        <w:rPr>
          <w:rFonts w:ascii="Times New Roman" w:eastAsiaTheme="minorEastAsia" w:hAnsi="Times New Roman" w:cs="Times New Roman"/>
          <w:b/>
          <w:lang w:val="en-GB" w:eastAsia="zh-CN"/>
        </w:rPr>
        <w:t xml:space="preserve">the legacy </w:t>
      </w:r>
      <w:proofErr w:type="spellStart"/>
      <w:r>
        <w:rPr>
          <w:rFonts w:ascii="Times New Roman" w:eastAsiaTheme="minorEastAsia" w:hAnsi="Times New Roman" w:cs="Times New Roman"/>
          <w:b/>
          <w:lang w:val="en-GB" w:eastAsia="zh-CN"/>
        </w:rPr>
        <w:t>NeedForGapNCSG-InfoNR</w:t>
      </w:r>
      <w:proofErr w:type="spellEnd"/>
      <w:r w:rsidRPr="006806E3">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are not expected to be enabled for the same UE and there is n</w:t>
      </w:r>
      <w:r w:rsidRPr="006806E3">
        <w:rPr>
          <w:rFonts w:ascii="Times New Roman" w:eastAsiaTheme="minorEastAsia" w:hAnsi="Times New Roman" w:cs="Times New Roman"/>
          <w:b/>
          <w:lang w:val="en-GB" w:eastAsia="zh-CN"/>
        </w:rPr>
        <w:t xml:space="preserve">o need to establish the mapping between </w:t>
      </w:r>
      <w:r>
        <w:rPr>
          <w:rFonts w:ascii="Times New Roman" w:eastAsiaTheme="minorEastAsia" w:hAnsi="Times New Roman" w:cs="Times New Roman"/>
          <w:b/>
          <w:lang w:val="en-GB" w:eastAsia="zh-CN"/>
        </w:rPr>
        <w:t>them.</w:t>
      </w:r>
    </w:p>
    <w:p w14:paraId="69FA4E29" w14:textId="1F085021" w:rsidR="007D20D2" w:rsidRPr="00D37C59" w:rsidRDefault="007D20D2" w:rsidP="007D20D2">
      <w:pPr>
        <w:pStyle w:val="1"/>
        <w:rPr>
          <w:rFonts w:ascii="Times New Roman" w:hAnsi="Times New Roman"/>
        </w:rPr>
      </w:pPr>
      <w:r w:rsidRPr="00D37C59">
        <w:rPr>
          <w:rFonts w:ascii="Times New Roman" w:hAnsi="Times New Roman"/>
        </w:rPr>
        <w:t>4</w:t>
      </w:r>
      <w:r w:rsidRPr="00D37C59">
        <w:rPr>
          <w:rFonts w:ascii="Times New Roman" w:hAnsi="Times New Roman"/>
        </w:rPr>
        <w:tab/>
        <w:t>Reference</w:t>
      </w:r>
    </w:p>
    <w:p w14:paraId="247CFCC8" w14:textId="3AAD449E" w:rsidR="007D20D2" w:rsidRPr="003A1880" w:rsidRDefault="0014147A" w:rsidP="003A1880">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37C59">
        <w:rPr>
          <w:rFonts w:ascii="Times New Roman" w:hAnsi="Times New Roman" w:cs="Times New Roman"/>
          <w:szCs w:val="20"/>
        </w:rPr>
        <w:t>R</w:t>
      </w:r>
      <w:r w:rsidR="004D24B5" w:rsidRPr="00D37C59">
        <w:rPr>
          <w:rFonts w:ascii="Times New Roman" w:hAnsi="Times New Roman" w:cs="Times New Roman"/>
          <w:szCs w:val="20"/>
        </w:rPr>
        <w:t>4</w:t>
      </w:r>
      <w:r w:rsidRPr="00D37C59">
        <w:rPr>
          <w:rFonts w:ascii="Times New Roman" w:hAnsi="Times New Roman" w:cs="Times New Roman"/>
          <w:szCs w:val="20"/>
        </w:rPr>
        <w:t>-2</w:t>
      </w:r>
      <w:r w:rsidR="007E69D5">
        <w:rPr>
          <w:rFonts w:ascii="Times New Roman" w:hAnsi="Times New Roman" w:cs="Times New Roman"/>
          <w:szCs w:val="20"/>
        </w:rPr>
        <w:t>3</w:t>
      </w:r>
      <w:r w:rsidR="009505FF">
        <w:rPr>
          <w:rFonts w:ascii="Times New Roman" w:hAnsi="Times New Roman" w:cs="Times New Roman"/>
          <w:szCs w:val="20"/>
        </w:rPr>
        <w:t>10052</w:t>
      </w:r>
      <w:r w:rsidRPr="00D37C59">
        <w:rPr>
          <w:rFonts w:ascii="Times New Roman" w:hAnsi="Times New Roman" w:cs="Times New Roman"/>
          <w:szCs w:val="20"/>
        </w:rPr>
        <w:t xml:space="preserve">, </w:t>
      </w:r>
      <w:r w:rsidR="001D4A3B" w:rsidRPr="001D4A3B">
        <w:rPr>
          <w:rFonts w:ascii="Times New Roman" w:hAnsi="Times New Roman" w:cs="Times New Roman"/>
          <w:szCs w:val="20"/>
        </w:rPr>
        <w:t>WF on measurements without gaps</w:t>
      </w:r>
      <w:r w:rsidR="003E587F" w:rsidRPr="00D37C59">
        <w:rPr>
          <w:rFonts w:ascii="Times New Roman" w:hAnsi="Times New Roman" w:cs="Times New Roman"/>
          <w:bCs/>
          <w:szCs w:val="20"/>
        </w:rPr>
        <w:t>,</w:t>
      </w:r>
      <w:r w:rsidR="00921D13" w:rsidRPr="00D37C59">
        <w:rPr>
          <w:rFonts w:ascii="Times New Roman" w:hAnsi="Times New Roman" w:cs="Times New Roman"/>
          <w:bCs/>
          <w:szCs w:val="20"/>
        </w:rPr>
        <w:t xml:space="preserve"> </w:t>
      </w:r>
      <w:r w:rsidR="003F6E77" w:rsidRPr="00D37C59">
        <w:rPr>
          <w:rFonts w:ascii="Times New Roman" w:hAnsi="Times New Roman" w:cs="Times New Roman"/>
          <w:color w:val="000000"/>
          <w:szCs w:val="20"/>
          <w:lang w:eastAsia="zh-CN"/>
        </w:rPr>
        <w:t>Intel Corporation</w:t>
      </w:r>
      <w:r w:rsidR="00921D13" w:rsidRPr="00D37C59">
        <w:rPr>
          <w:rFonts w:ascii="Times New Roman" w:hAnsi="Times New Roman" w:cs="Times New Roman"/>
          <w:bCs/>
          <w:szCs w:val="20"/>
        </w:rPr>
        <w:t>.</w:t>
      </w:r>
    </w:p>
    <w:sectPr w:rsidR="007D20D2" w:rsidRPr="003A188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6D189" w14:textId="77777777" w:rsidR="00BA0F92" w:rsidRDefault="00BA0F92" w:rsidP="00973137">
      <w:pPr>
        <w:spacing w:after="0" w:line="240" w:lineRule="auto"/>
      </w:pPr>
      <w:r>
        <w:separator/>
      </w:r>
    </w:p>
  </w:endnote>
  <w:endnote w:type="continuationSeparator" w:id="0">
    <w:p w14:paraId="6307BA0F" w14:textId="77777777" w:rsidR="00BA0F92" w:rsidRDefault="00BA0F92"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4810FA" w:rsidRDefault="004810F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B1093" w14:textId="77777777" w:rsidR="00BA0F92" w:rsidRDefault="00BA0F92" w:rsidP="00973137">
      <w:pPr>
        <w:spacing w:after="0" w:line="240" w:lineRule="auto"/>
      </w:pPr>
      <w:r>
        <w:separator/>
      </w:r>
    </w:p>
  </w:footnote>
  <w:footnote w:type="continuationSeparator" w:id="0">
    <w:p w14:paraId="11783232" w14:textId="77777777" w:rsidR="00BA0F92" w:rsidRDefault="00BA0F92"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4810FA" w:rsidRDefault="00481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D26CE"/>
    <w:multiLevelType w:val="hybridMultilevel"/>
    <w:tmpl w:val="22E868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5851E2E"/>
    <w:multiLevelType w:val="hybridMultilevel"/>
    <w:tmpl w:val="16A2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692F"/>
    <w:multiLevelType w:val="hybridMultilevel"/>
    <w:tmpl w:val="8682C426"/>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2"/>
  </w:num>
  <w:num w:numId="4">
    <w:abstractNumId w:val="9"/>
  </w:num>
  <w:num w:numId="5">
    <w:abstractNumId w:val="8"/>
  </w:num>
  <w:num w:numId="6">
    <w:abstractNumId w:val="26"/>
  </w:num>
  <w:num w:numId="7">
    <w:abstractNumId w:val="0"/>
  </w:num>
  <w:num w:numId="8">
    <w:abstractNumId w:val="35"/>
  </w:num>
  <w:num w:numId="9">
    <w:abstractNumId w:val="17"/>
  </w:num>
  <w:num w:numId="10">
    <w:abstractNumId w:val="13"/>
  </w:num>
  <w:num w:numId="11">
    <w:abstractNumId w:val="21"/>
  </w:num>
  <w:num w:numId="12">
    <w:abstractNumId w:val="22"/>
  </w:num>
  <w:num w:numId="13">
    <w:abstractNumId w:val="5"/>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7"/>
  </w:num>
  <w:num w:numId="18">
    <w:abstractNumId w:val="15"/>
  </w:num>
  <w:num w:numId="19">
    <w:abstractNumId w:val="3"/>
  </w:num>
  <w:num w:numId="20">
    <w:abstractNumId w:val="12"/>
  </w:num>
  <w:num w:numId="21">
    <w:abstractNumId w:val="36"/>
  </w:num>
  <w:num w:numId="22">
    <w:abstractNumId w:val="7"/>
  </w:num>
  <w:num w:numId="23">
    <w:abstractNumId w:val="16"/>
  </w:num>
  <w:num w:numId="24">
    <w:abstractNumId w:val="30"/>
  </w:num>
  <w:num w:numId="25">
    <w:abstractNumId w:val="18"/>
  </w:num>
  <w:num w:numId="26">
    <w:abstractNumId w:val="34"/>
  </w:num>
  <w:num w:numId="27">
    <w:abstractNumId w:val="6"/>
  </w:num>
  <w:num w:numId="28">
    <w:abstractNumId w:val="25"/>
  </w:num>
  <w:num w:numId="29">
    <w:abstractNumId w:val="10"/>
  </w:num>
  <w:num w:numId="30">
    <w:abstractNumId w:val="31"/>
  </w:num>
  <w:num w:numId="31">
    <w:abstractNumId w:val="14"/>
  </w:num>
  <w:num w:numId="32">
    <w:abstractNumId w:val="29"/>
  </w:num>
  <w:num w:numId="33">
    <w:abstractNumId w:val="20"/>
  </w:num>
  <w:num w:numId="34">
    <w:abstractNumId w:val="28"/>
  </w:num>
  <w:num w:numId="35">
    <w:abstractNumId w:val="32"/>
  </w:num>
  <w:num w:numId="36">
    <w:abstractNumId w:val="19"/>
  </w:num>
  <w:num w:numId="37">
    <w:abstractNumId w:val="4"/>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8F4"/>
    <w:rsid w:val="00002A37"/>
    <w:rsid w:val="000037A4"/>
    <w:rsid w:val="00004DCC"/>
    <w:rsid w:val="0000564C"/>
    <w:rsid w:val="00006446"/>
    <w:rsid w:val="000065D8"/>
    <w:rsid w:val="00006896"/>
    <w:rsid w:val="00006E3C"/>
    <w:rsid w:val="00007CDC"/>
    <w:rsid w:val="000119DC"/>
    <w:rsid w:val="00011B28"/>
    <w:rsid w:val="00011D96"/>
    <w:rsid w:val="00012A02"/>
    <w:rsid w:val="00012F05"/>
    <w:rsid w:val="00013DC0"/>
    <w:rsid w:val="00014C87"/>
    <w:rsid w:val="00015D15"/>
    <w:rsid w:val="00016C35"/>
    <w:rsid w:val="00017678"/>
    <w:rsid w:val="00017A58"/>
    <w:rsid w:val="000205A3"/>
    <w:rsid w:val="00020E35"/>
    <w:rsid w:val="00021491"/>
    <w:rsid w:val="00025264"/>
    <w:rsid w:val="0002564D"/>
    <w:rsid w:val="00025B2A"/>
    <w:rsid w:val="00025ECA"/>
    <w:rsid w:val="000302A1"/>
    <w:rsid w:val="000314EE"/>
    <w:rsid w:val="000325B8"/>
    <w:rsid w:val="000326DD"/>
    <w:rsid w:val="00034C15"/>
    <w:rsid w:val="00036292"/>
    <w:rsid w:val="00036ABA"/>
    <w:rsid w:val="00036BA1"/>
    <w:rsid w:val="00036BB0"/>
    <w:rsid w:val="00036D55"/>
    <w:rsid w:val="00040814"/>
    <w:rsid w:val="00041C49"/>
    <w:rsid w:val="000422E2"/>
    <w:rsid w:val="00042D62"/>
    <w:rsid w:val="00042F22"/>
    <w:rsid w:val="00043798"/>
    <w:rsid w:val="00044228"/>
    <w:rsid w:val="000444EF"/>
    <w:rsid w:val="00045BF0"/>
    <w:rsid w:val="000467FC"/>
    <w:rsid w:val="00047928"/>
    <w:rsid w:val="0005190D"/>
    <w:rsid w:val="0005205F"/>
    <w:rsid w:val="000529A7"/>
    <w:rsid w:val="00052A07"/>
    <w:rsid w:val="000534E3"/>
    <w:rsid w:val="000536FB"/>
    <w:rsid w:val="00053D62"/>
    <w:rsid w:val="000542B2"/>
    <w:rsid w:val="00055BF8"/>
    <w:rsid w:val="0005606A"/>
    <w:rsid w:val="000562AF"/>
    <w:rsid w:val="00057117"/>
    <w:rsid w:val="00057F3A"/>
    <w:rsid w:val="000606C7"/>
    <w:rsid w:val="000616E7"/>
    <w:rsid w:val="00062024"/>
    <w:rsid w:val="000637AB"/>
    <w:rsid w:val="000639D8"/>
    <w:rsid w:val="00063B42"/>
    <w:rsid w:val="0006487E"/>
    <w:rsid w:val="0006533F"/>
    <w:rsid w:val="00065CB0"/>
    <w:rsid w:val="00065E1A"/>
    <w:rsid w:val="00070721"/>
    <w:rsid w:val="00070B8F"/>
    <w:rsid w:val="00071017"/>
    <w:rsid w:val="00071415"/>
    <w:rsid w:val="00072A01"/>
    <w:rsid w:val="00072D11"/>
    <w:rsid w:val="00073F30"/>
    <w:rsid w:val="0007405A"/>
    <w:rsid w:val="000774BA"/>
    <w:rsid w:val="00077502"/>
    <w:rsid w:val="000778A9"/>
    <w:rsid w:val="00077C4E"/>
    <w:rsid w:val="00077E5F"/>
    <w:rsid w:val="0008036A"/>
    <w:rsid w:val="00081AE6"/>
    <w:rsid w:val="00082C92"/>
    <w:rsid w:val="0008458F"/>
    <w:rsid w:val="000855EB"/>
    <w:rsid w:val="00085A70"/>
    <w:rsid w:val="00085B52"/>
    <w:rsid w:val="00086574"/>
    <w:rsid w:val="000866F2"/>
    <w:rsid w:val="00086CE8"/>
    <w:rsid w:val="00087C75"/>
    <w:rsid w:val="0009009F"/>
    <w:rsid w:val="0009033C"/>
    <w:rsid w:val="00091557"/>
    <w:rsid w:val="00091958"/>
    <w:rsid w:val="000924C1"/>
    <w:rsid w:val="000924F0"/>
    <w:rsid w:val="00093474"/>
    <w:rsid w:val="0009510F"/>
    <w:rsid w:val="00095BED"/>
    <w:rsid w:val="0009661D"/>
    <w:rsid w:val="00096896"/>
    <w:rsid w:val="00097BD0"/>
    <w:rsid w:val="000A1B7B"/>
    <w:rsid w:val="000A1B90"/>
    <w:rsid w:val="000A1D36"/>
    <w:rsid w:val="000A3070"/>
    <w:rsid w:val="000A56F2"/>
    <w:rsid w:val="000A5DA1"/>
    <w:rsid w:val="000A77D5"/>
    <w:rsid w:val="000B0FF3"/>
    <w:rsid w:val="000B1469"/>
    <w:rsid w:val="000B238A"/>
    <w:rsid w:val="000B2411"/>
    <w:rsid w:val="000B26D7"/>
    <w:rsid w:val="000B2719"/>
    <w:rsid w:val="000B39CC"/>
    <w:rsid w:val="000B3A8F"/>
    <w:rsid w:val="000B44BA"/>
    <w:rsid w:val="000B4AB9"/>
    <w:rsid w:val="000B52F1"/>
    <w:rsid w:val="000B58C3"/>
    <w:rsid w:val="000B5DFA"/>
    <w:rsid w:val="000B61E9"/>
    <w:rsid w:val="000B63CD"/>
    <w:rsid w:val="000C165A"/>
    <w:rsid w:val="000C1825"/>
    <w:rsid w:val="000C2E19"/>
    <w:rsid w:val="000C3C72"/>
    <w:rsid w:val="000C5B8F"/>
    <w:rsid w:val="000C7DEF"/>
    <w:rsid w:val="000D05B7"/>
    <w:rsid w:val="000D088E"/>
    <w:rsid w:val="000D09D3"/>
    <w:rsid w:val="000D0D07"/>
    <w:rsid w:val="000D0D81"/>
    <w:rsid w:val="000D0DD5"/>
    <w:rsid w:val="000D1E80"/>
    <w:rsid w:val="000D241B"/>
    <w:rsid w:val="000D26EA"/>
    <w:rsid w:val="000D3B70"/>
    <w:rsid w:val="000D404A"/>
    <w:rsid w:val="000D4797"/>
    <w:rsid w:val="000D4807"/>
    <w:rsid w:val="000D70B8"/>
    <w:rsid w:val="000E0527"/>
    <w:rsid w:val="000E1E92"/>
    <w:rsid w:val="000E2A9B"/>
    <w:rsid w:val="000E2CBB"/>
    <w:rsid w:val="000F0624"/>
    <w:rsid w:val="000F06D6"/>
    <w:rsid w:val="000F0B54"/>
    <w:rsid w:val="000F0CA2"/>
    <w:rsid w:val="000F0EB1"/>
    <w:rsid w:val="000F1106"/>
    <w:rsid w:val="000F155E"/>
    <w:rsid w:val="000F22EB"/>
    <w:rsid w:val="000F2C49"/>
    <w:rsid w:val="000F2C72"/>
    <w:rsid w:val="000F3349"/>
    <w:rsid w:val="000F3849"/>
    <w:rsid w:val="000F3AAA"/>
    <w:rsid w:val="000F3BE9"/>
    <w:rsid w:val="000F3D0C"/>
    <w:rsid w:val="000F3E3B"/>
    <w:rsid w:val="000F3F6C"/>
    <w:rsid w:val="000F466E"/>
    <w:rsid w:val="000F4ACC"/>
    <w:rsid w:val="000F6A27"/>
    <w:rsid w:val="000F6DF3"/>
    <w:rsid w:val="000F7563"/>
    <w:rsid w:val="00100598"/>
    <w:rsid w:val="001005FF"/>
    <w:rsid w:val="00104973"/>
    <w:rsid w:val="001062FB"/>
    <w:rsid w:val="001063E6"/>
    <w:rsid w:val="001107F5"/>
    <w:rsid w:val="001111FE"/>
    <w:rsid w:val="001137A3"/>
    <w:rsid w:val="00113841"/>
    <w:rsid w:val="00113CF4"/>
    <w:rsid w:val="00114D42"/>
    <w:rsid w:val="001153EA"/>
    <w:rsid w:val="00115643"/>
    <w:rsid w:val="001158D3"/>
    <w:rsid w:val="00115AFB"/>
    <w:rsid w:val="001162CC"/>
    <w:rsid w:val="00116765"/>
    <w:rsid w:val="0011719E"/>
    <w:rsid w:val="0011764D"/>
    <w:rsid w:val="00120055"/>
    <w:rsid w:val="001210DD"/>
    <w:rsid w:val="001219F5"/>
    <w:rsid w:val="00121A20"/>
    <w:rsid w:val="00121C74"/>
    <w:rsid w:val="0012377F"/>
    <w:rsid w:val="00124036"/>
    <w:rsid w:val="00124314"/>
    <w:rsid w:val="001246F2"/>
    <w:rsid w:val="00124718"/>
    <w:rsid w:val="00124DB1"/>
    <w:rsid w:val="00126B4A"/>
    <w:rsid w:val="00126BE5"/>
    <w:rsid w:val="001301BA"/>
    <w:rsid w:val="00130B3F"/>
    <w:rsid w:val="00131267"/>
    <w:rsid w:val="00131994"/>
    <w:rsid w:val="00132FD0"/>
    <w:rsid w:val="00133552"/>
    <w:rsid w:val="00133E2E"/>
    <w:rsid w:val="001344C0"/>
    <w:rsid w:val="001346FA"/>
    <w:rsid w:val="00135252"/>
    <w:rsid w:val="001357C0"/>
    <w:rsid w:val="00135CDA"/>
    <w:rsid w:val="00136401"/>
    <w:rsid w:val="00136527"/>
    <w:rsid w:val="00137AB5"/>
    <w:rsid w:val="00137F0B"/>
    <w:rsid w:val="00140191"/>
    <w:rsid w:val="00140224"/>
    <w:rsid w:val="001407DE"/>
    <w:rsid w:val="00140AC1"/>
    <w:rsid w:val="0014147A"/>
    <w:rsid w:val="001433BE"/>
    <w:rsid w:val="00144CBA"/>
    <w:rsid w:val="00146529"/>
    <w:rsid w:val="00146779"/>
    <w:rsid w:val="00146A30"/>
    <w:rsid w:val="00146B2F"/>
    <w:rsid w:val="00147569"/>
    <w:rsid w:val="001478C6"/>
    <w:rsid w:val="001506EF"/>
    <w:rsid w:val="00151E23"/>
    <w:rsid w:val="001526E0"/>
    <w:rsid w:val="00152C5D"/>
    <w:rsid w:val="00152F97"/>
    <w:rsid w:val="00153218"/>
    <w:rsid w:val="00153ACA"/>
    <w:rsid w:val="001551B5"/>
    <w:rsid w:val="001559B8"/>
    <w:rsid w:val="001571C9"/>
    <w:rsid w:val="00161117"/>
    <w:rsid w:val="001613C6"/>
    <w:rsid w:val="00162DA1"/>
    <w:rsid w:val="001649B6"/>
    <w:rsid w:val="00165055"/>
    <w:rsid w:val="001659C1"/>
    <w:rsid w:val="001668A1"/>
    <w:rsid w:val="00167967"/>
    <w:rsid w:val="0017007F"/>
    <w:rsid w:val="00170904"/>
    <w:rsid w:val="00171A1E"/>
    <w:rsid w:val="00171B80"/>
    <w:rsid w:val="00171CFC"/>
    <w:rsid w:val="00171D69"/>
    <w:rsid w:val="00172F17"/>
    <w:rsid w:val="00173A8E"/>
    <w:rsid w:val="0017502C"/>
    <w:rsid w:val="0017534F"/>
    <w:rsid w:val="0017540B"/>
    <w:rsid w:val="00175B4E"/>
    <w:rsid w:val="00175C83"/>
    <w:rsid w:val="00176BE9"/>
    <w:rsid w:val="00176E14"/>
    <w:rsid w:val="0017774C"/>
    <w:rsid w:val="00177B7E"/>
    <w:rsid w:val="0018010A"/>
    <w:rsid w:val="00180367"/>
    <w:rsid w:val="0018143F"/>
    <w:rsid w:val="00181B40"/>
    <w:rsid w:val="00181CCA"/>
    <w:rsid w:val="00181FF8"/>
    <w:rsid w:val="001826CE"/>
    <w:rsid w:val="00182F1C"/>
    <w:rsid w:val="0018392E"/>
    <w:rsid w:val="0018604C"/>
    <w:rsid w:val="001864CE"/>
    <w:rsid w:val="00186502"/>
    <w:rsid w:val="00187143"/>
    <w:rsid w:val="00190AC1"/>
    <w:rsid w:val="00191DF3"/>
    <w:rsid w:val="001920BE"/>
    <w:rsid w:val="0019212E"/>
    <w:rsid w:val="001924F1"/>
    <w:rsid w:val="0019258B"/>
    <w:rsid w:val="00192796"/>
    <w:rsid w:val="0019341A"/>
    <w:rsid w:val="001944C9"/>
    <w:rsid w:val="00194C46"/>
    <w:rsid w:val="0019564C"/>
    <w:rsid w:val="001964D8"/>
    <w:rsid w:val="00197DF9"/>
    <w:rsid w:val="001A0F95"/>
    <w:rsid w:val="001A1987"/>
    <w:rsid w:val="001A2564"/>
    <w:rsid w:val="001A2A85"/>
    <w:rsid w:val="001A2F24"/>
    <w:rsid w:val="001A33B2"/>
    <w:rsid w:val="001A6173"/>
    <w:rsid w:val="001A63A4"/>
    <w:rsid w:val="001A63C3"/>
    <w:rsid w:val="001A6772"/>
    <w:rsid w:val="001A6CBA"/>
    <w:rsid w:val="001B0B3B"/>
    <w:rsid w:val="001B0D97"/>
    <w:rsid w:val="001B1467"/>
    <w:rsid w:val="001B1AFD"/>
    <w:rsid w:val="001B1DBA"/>
    <w:rsid w:val="001B21DD"/>
    <w:rsid w:val="001B2BE3"/>
    <w:rsid w:val="001B44C2"/>
    <w:rsid w:val="001B4603"/>
    <w:rsid w:val="001B49B1"/>
    <w:rsid w:val="001B51C5"/>
    <w:rsid w:val="001B5A5D"/>
    <w:rsid w:val="001B6FE0"/>
    <w:rsid w:val="001B7902"/>
    <w:rsid w:val="001C0044"/>
    <w:rsid w:val="001C07BE"/>
    <w:rsid w:val="001C0CE4"/>
    <w:rsid w:val="001C1CE5"/>
    <w:rsid w:val="001C27D4"/>
    <w:rsid w:val="001C2C95"/>
    <w:rsid w:val="001C2D6F"/>
    <w:rsid w:val="001C3D2A"/>
    <w:rsid w:val="001C57DF"/>
    <w:rsid w:val="001C6851"/>
    <w:rsid w:val="001C6A0A"/>
    <w:rsid w:val="001D083E"/>
    <w:rsid w:val="001D0878"/>
    <w:rsid w:val="001D167C"/>
    <w:rsid w:val="001D1C96"/>
    <w:rsid w:val="001D1DA5"/>
    <w:rsid w:val="001D1E2D"/>
    <w:rsid w:val="001D2838"/>
    <w:rsid w:val="001D3361"/>
    <w:rsid w:val="001D3ADE"/>
    <w:rsid w:val="001D4A3B"/>
    <w:rsid w:val="001D51BA"/>
    <w:rsid w:val="001D53E7"/>
    <w:rsid w:val="001D6342"/>
    <w:rsid w:val="001D6839"/>
    <w:rsid w:val="001D6D53"/>
    <w:rsid w:val="001E0117"/>
    <w:rsid w:val="001E15E0"/>
    <w:rsid w:val="001E15E3"/>
    <w:rsid w:val="001E2E72"/>
    <w:rsid w:val="001E4457"/>
    <w:rsid w:val="001E56ED"/>
    <w:rsid w:val="001E5749"/>
    <w:rsid w:val="001E58E2"/>
    <w:rsid w:val="001E5BDC"/>
    <w:rsid w:val="001E6DF7"/>
    <w:rsid w:val="001E77D8"/>
    <w:rsid w:val="001E7AED"/>
    <w:rsid w:val="001F15AF"/>
    <w:rsid w:val="001F2046"/>
    <w:rsid w:val="001F27C7"/>
    <w:rsid w:val="001F3916"/>
    <w:rsid w:val="001F453E"/>
    <w:rsid w:val="001F4709"/>
    <w:rsid w:val="001F4793"/>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20A5"/>
    <w:rsid w:val="00203F96"/>
    <w:rsid w:val="00204EBC"/>
    <w:rsid w:val="002069B2"/>
    <w:rsid w:val="00207FA3"/>
    <w:rsid w:val="00211600"/>
    <w:rsid w:val="00214C27"/>
    <w:rsid w:val="00214DA8"/>
    <w:rsid w:val="00214F8C"/>
    <w:rsid w:val="00215423"/>
    <w:rsid w:val="002154A2"/>
    <w:rsid w:val="002158FA"/>
    <w:rsid w:val="00216DCD"/>
    <w:rsid w:val="002171AE"/>
    <w:rsid w:val="0022053D"/>
    <w:rsid w:val="00220600"/>
    <w:rsid w:val="002224D2"/>
    <w:rsid w:val="002224DB"/>
    <w:rsid w:val="00222E11"/>
    <w:rsid w:val="00223FCB"/>
    <w:rsid w:val="002243D3"/>
    <w:rsid w:val="00224608"/>
    <w:rsid w:val="002252B8"/>
    <w:rsid w:val="002252C3"/>
    <w:rsid w:val="00225393"/>
    <w:rsid w:val="00225C54"/>
    <w:rsid w:val="00225D01"/>
    <w:rsid w:val="00226FED"/>
    <w:rsid w:val="00227061"/>
    <w:rsid w:val="00227160"/>
    <w:rsid w:val="002279C5"/>
    <w:rsid w:val="00230388"/>
    <w:rsid w:val="00230765"/>
    <w:rsid w:val="002309EA"/>
    <w:rsid w:val="00230CB7"/>
    <w:rsid w:val="00230D18"/>
    <w:rsid w:val="00230DF3"/>
    <w:rsid w:val="00231335"/>
    <w:rsid w:val="00231387"/>
    <w:rsid w:val="002319E4"/>
    <w:rsid w:val="00231C2A"/>
    <w:rsid w:val="002323F1"/>
    <w:rsid w:val="00232E47"/>
    <w:rsid w:val="00232EED"/>
    <w:rsid w:val="00235632"/>
    <w:rsid w:val="00235872"/>
    <w:rsid w:val="00236B92"/>
    <w:rsid w:val="00240E90"/>
    <w:rsid w:val="00241559"/>
    <w:rsid w:val="00241E9A"/>
    <w:rsid w:val="002424D6"/>
    <w:rsid w:val="00243322"/>
    <w:rsid w:val="002435B3"/>
    <w:rsid w:val="002453E3"/>
    <w:rsid w:val="002458EB"/>
    <w:rsid w:val="00246DAA"/>
    <w:rsid w:val="00247FB5"/>
    <w:rsid w:val="002500C8"/>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39D"/>
    <w:rsid w:val="00265513"/>
    <w:rsid w:val="002658B1"/>
    <w:rsid w:val="00266214"/>
    <w:rsid w:val="002668CB"/>
    <w:rsid w:val="00266C0E"/>
    <w:rsid w:val="00267C83"/>
    <w:rsid w:val="00267F95"/>
    <w:rsid w:val="002704DC"/>
    <w:rsid w:val="002707AB"/>
    <w:rsid w:val="0027144F"/>
    <w:rsid w:val="00271813"/>
    <w:rsid w:val="00271F3A"/>
    <w:rsid w:val="00272768"/>
    <w:rsid w:val="00272F7D"/>
    <w:rsid w:val="00273278"/>
    <w:rsid w:val="002735CC"/>
    <w:rsid w:val="00273630"/>
    <w:rsid w:val="002737F4"/>
    <w:rsid w:val="00273BE8"/>
    <w:rsid w:val="00273C7D"/>
    <w:rsid w:val="002750B2"/>
    <w:rsid w:val="00276093"/>
    <w:rsid w:val="00276AB7"/>
    <w:rsid w:val="002805F5"/>
    <w:rsid w:val="00280751"/>
    <w:rsid w:val="00280AC8"/>
    <w:rsid w:val="002812F4"/>
    <w:rsid w:val="00281A5D"/>
    <w:rsid w:val="00281D82"/>
    <w:rsid w:val="002822BC"/>
    <w:rsid w:val="0028280A"/>
    <w:rsid w:val="00286908"/>
    <w:rsid w:val="00286ACD"/>
    <w:rsid w:val="00286BDE"/>
    <w:rsid w:val="002870E2"/>
    <w:rsid w:val="00287838"/>
    <w:rsid w:val="00287BF2"/>
    <w:rsid w:val="002900AC"/>
    <w:rsid w:val="002900D5"/>
    <w:rsid w:val="002907B5"/>
    <w:rsid w:val="002908C6"/>
    <w:rsid w:val="002912BF"/>
    <w:rsid w:val="00292639"/>
    <w:rsid w:val="00292EB7"/>
    <w:rsid w:val="00293295"/>
    <w:rsid w:val="00293860"/>
    <w:rsid w:val="00296155"/>
    <w:rsid w:val="00296227"/>
    <w:rsid w:val="00296F44"/>
    <w:rsid w:val="0029777D"/>
    <w:rsid w:val="002979C5"/>
    <w:rsid w:val="002A055E"/>
    <w:rsid w:val="002A0904"/>
    <w:rsid w:val="002A0AAD"/>
    <w:rsid w:val="002A1626"/>
    <w:rsid w:val="002A1D4E"/>
    <w:rsid w:val="002A23A7"/>
    <w:rsid w:val="002A2869"/>
    <w:rsid w:val="002A2BB0"/>
    <w:rsid w:val="002A2E3E"/>
    <w:rsid w:val="002A370E"/>
    <w:rsid w:val="002A5CD0"/>
    <w:rsid w:val="002A68B9"/>
    <w:rsid w:val="002A6DB9"/>
    <w:rsid w:val="002A73B7"/>
    <w:rsid w:val="002B06A6"/>
    <w:rsid w:val="002B24D6"/>
    <w:rsid w:val="002B3021"/>
    <w:rsid w:val="002B3E2C"/>
    <w:rsid w:val="002B4399"/>
    <w:rsid w:val="002B4EEC"/>
    <w:rsid w:val="002B5014"/>
    <w:rsid w:val="002B54AD"/>
    <w:rsid w:val="002B54BE"/>
    <w:rsid w:val="002B5A78"/>
    <w:rsid w:val="002B654E"/>
    <w:rsid w:val="002B742D"/>
    <w:rsid w:val="002C0FB2"/>
    <w:rsid w:val="002C1E2F"/>
    <w:rsid w:val="002C2B6C"/>
    <w:rsid w:val="002C2F52"/>
    <w:rsid w:val="002C3D5F"/>
    <w:rsid w:val="002C4084"/>
    <w:rsid w:val="002C4090"/>
    <w:rsid w:val="002C41E6"/>
    <w:rsid w:val="002C49AD"/>
    <w:rsid w:val="002C5C30"/>
    <w:rsid w:val="002C5D6B"/>
    <w:rsid w:val="002C64CA"/>
    <w:rsid w:val="002C6B7D"/>
    <w:rsid w:val="002D04B2"/>
    <w:rsid w:val="002D071A"/>
    <w:rsid w:val="002D0DB7"/>
    <w:rsid w:val="002D14B9"/>
    <w:rsid w:val="002D1FE1"/>
    <w:rsid w:val="002D34B2"/>
    <w:rsid w:val="002D3FC9"/>
    <w:rsid w:val="002D48B0"/>
    <w:rsid w:val="002D5B37"/>
    <w:rsid w:val="002D5C98"/>
    <w:rsid w:val="002D72DA"/>
    <w:rsid w:val="002D7637"/>
    <w:rsid w:val="002E17F2"/>
    <w:rsid w:val="002E392C"/>
    <w:rsid w:val="002E4D42"/>
    <w:rsid w:val="002E5761"/>
    <w:rsid w:val="002E5980"/>
    <w:rsid w:val="002E68DF"/>
    <w:rsid w:val="002E7CAE"/>
    <w:rsid w:val="002F137E"/>
    <w:rsid w:val="002F13E4"/>
    <w:rsid w:val="002F2771"/>
    <w:rsid w:val="002F2C78"/>
    <w:rsid w:val="002F37A9"/>
    <w:rsid w:val="002F3A64"/>
    <w:rsid w:val="002F426B"/>
    <w:rsid w:val="002F5339"/>
    <w:rsid w:val="002F5E69"/>
    <w:rsid w:val="002F6DB9"/>
    <w:rsid w:val="002F7680"/>
    <w:rsid w:val="00300673"/>
    <w:rsid w:val="003009AB"/>
    <w:rsid w:val="00301CE6"/>
    <w:rsid w:val="00301D1B"/>
    <w:rsid w:val="0030256B"/>
    <w:rsid w:val="00304E30"/>
    <w:rsid w:val="0030501F"/>
    <w:rsid w:val="00305075"/>
    <w:rsid w:val="003067CA"/>
    <w:rsid w:val="00307BA1"/>
    <w:rsid w:val="0031073D"/>
    <w:rsid w:val="00310F30"/>
    <w:rsid w:val="00311702"/>
    <w:rsid w:val="00311E82"/>
    <w:rsid w:val="003132B8"/>
    <w:rsid w:val="00313FD6"/>
    <w:rsid w:val="003143BD"/>
    <w:rsid w:val="00314848"/>
    <w:rsid w:val="00314E50"/>
    <w:rsid w:val="0031508F"/>
    <w:rsid w:val="00315363"/>
    <w:rsid w:val="003173B5"/>
    <w:rsid w:val="00320383"/>
    <w:rsid w:val="003203ED"/>
    <w:rsid w:val="00322C9F"/>
    <w:rsid w:val="00322FFF"/>
    <w:rsid w:val="00323ADA"/>
    <w:rsid w:val="00324D23"/>
    <w:rsid w:val="003251C7"/>
    <w:rsid w:val="003255A9"/>
    <w:rsid w:val="0032642B"/>
    <w:rsid w:val="00326996"/>
    <w:rsid w:val="00331325"/>
    <w:rsid w:val="003315AB"/>
    <w:rsid w:val="00331751"/>
    <w:rsid w:val="0033267E"/>
    <w:rsid w:val="00332CA9"/>
    <w:rsid w:val="00333AE5"/>
    <w:rsid w:val="00334579"/>
    <w:rsid w:val="00334DB6"/>
    <w:rsid w:val="00335858"/>
    <w:rsid w:val="00335F02"/>
    <w:rsid w:val="00336BDA"/>
    <w:rsid w:val="003370FB"/>
    <w:rsid w:val="003372DB"/>
    <w:rsid w:val="00337A09"/>
    <w:rsid w:val="00337CD2"/>
    <w:rsid w:val="003400B0"/>
    <w:rsid w:val="00340DB4"/>
    <w:rsid w:val="00341FE2"/>
    <w:rsid w:val="0034235D"/>
    <w:rsid w:val="00342BD7"/>
    <w:rsid w:val="00342E8E"/>
    <w:rsid w:val="00345155"/>
    <w:rsid w:val="0034518E"/>
    <w:rsid w:val="00346DB5"/>
    <w:rsid w:val="003477B1"/>
    <w:rsid w:val="00350F7E"/>
    <w:rsid w:val="0035118F"/>
    <w:rsid w:val="003533A2"/>
    <w:rsid w:val="00353CF1"/>
    <w:rsid w:val="00355F85"/>
    <w:rsid w:val="00356153"/>
    <w:rsid w:val="003561EA"/>
    <w:rsid w:val="00357380"/>
    <w:rsid w:val="0035793D"/>
    <w:rsid w:val="003602D9"/>
    <w:rsid w:val="003604CE"/>
    <w:rsid w:val="0036188F"/>
    <w:rsid w:val="00361E49"/>
    <w:rsid w:val="0036333E"/>
    <w:rsid w:val="00363800"/>
    <w:rsid w:val="00363804"/>
    <w:rsid w:val="003653E0"/>
    <w:rsid w:val="0036558F"/>
    <w:rsid w:val="00365BFC"/>
    <w:rsid w:val="00365F74"/>
    <w:rsid w:val="00366442"/>
    <w:rsid w:val="0036653E"/>
    <w:rsid w:val="003675C2"/>
    <w:rsid w:val="0036777D"/>
    <w:rsid w:val="0036792D"/>
    <w:rsid w:val="00370E47"/>
    <w:rsid w:val="003736D6"/>
    <w:rsid w:val="003742AC"/>
    <w:rsid w:val="00374A1B"/>
    <w:rsid w:val="00375BFA"/>
    <w:rsid w:val="00375C9F"/>
    <w:rsid w:val="00376885"/>
    <w:rsid w:val="00376D54"/>
    <w:rsid w:val="00377018"/>
    <w:rsid w:val="00377345"/>
    <w:rsid w:val="00377CE1"/>
    <w:rsid w:val="00377D9F"/>
    <w:rsid w:val="00381443"/>
    <w:rsid w:val="003817AF"/>
    <w:rsid w:val="0038198A"/>
    <w:rsid w:val="00382849"/>
    <w:rsid w:val="0038389C"/>
    <w:rsid w:val="00384856"/>
    <w:rsid w:val="00384C48"/>
    <w:rsid w:val="00384F89"/>
    <w:rsid w:val="00385BF0"/>
    <w:rsid w:val="00386026"/>
    <w:rsid w:val="003866F7"/>
    <w:rsid w:val="003870F3"/>
    <w:rsid w:val="00387EBF"/>
    <w:rsid w:val="00392C6A"/>
    <w:rsid w:val="003939FF"/>
    <w:rsid w:val="00394104"/>
    <w:rsid w:val="00394998"/>
    <w:rsid w:val="00395CD3"/>
    <w:rsid w:val="00395E15"/>
    <w:rsid w:val="0039750F"/>
    <w:rsid w:val="00397775"/>
    <w:rsid w:val="003A0301"/>
    <w:rsid w:val="003A0C9E"/>
    <w:rsid w:val="003A161F"/>
    <w:rsid w:val="003A1880"/>
    <w:rsid w:val="003A2223"/>
    <w:rsid w:val="003A264A"/>
    <w:rsid w:val="003A2A0F"/>
    <w:rsid w:val="003A39D2"/>
    <w:rsid w:val="003A45A1"/>
    <w:rsid w:val="003A5584"/>
    <w:rsid w:val="003A5B0A"/>
    <w:rsid w:val="003A611A"/>
    <w:rsid w:val="003A6306"/>
    <w:rsid w:val="003A6BAC"/>
    <w:rsid w:val="003A70A4"/>
    <w:rsid w:val="003A7EF3"/>
    <w:rsid w:val="003B159C"/>
    <w:rsid w:val="003B31CD"/>
    <w:rsid w:val="003B3272"/>
    <w:rsid w:val="003B369F"/>
    <w:rsid w:val="003B36A3"/>
    <w:rsid w:val="003B3DD7"/>
    <w:rsid w:val="003B4641"/>
    <w:rsid w:val="003B4BFF"/>
    <w:rsid w:val="003B5240"/>
    <w:rsid w:val="003B546B"/>
    <w:rsid w:val="003B5881"/>
    <w:rsid w:val="003B64BB"/>
    <w:rsid w:val="003B67EF"/>
    <w:rsid w:val="003B74CA"/>
    <w:rsid w:val="003B75E0"/>
    <w:rsid w:val="003B7FE5"/>
    <w:rsid w:val="003C11C8"/>
    <w:rsid w:val="003C1367"/>
    <w:rsid w:val="003C2338"/>
    <w:rsid w:val="003C2702"/>
    <w:rsid w:val="003C3843"/>
    <w:rsid w:val="003C3BB6"/>
    <w:rsid w:val="003C418C"/>
    <w:rsid w:val="003C5179"/>
    <w:rsid w:val="003C7806"/>
    <w:rsid w:val="003D053C"/>
    <w:rsid w:val="003D0655"/>
    <w:rsid w:val="003D0B4F"/>
    <w:rsid w:val="003D0E17"/>
    <w:rsid w:val="003D109F"/>
    <w:rsid w:val="003D1C42"/>
    <w:rsid w:val="003D2478"/>
    <w:rsid w:val="003D3C45"/>
    <w:rsid w:val="003D475C"/>
    <w:rsid w:val="003D48ED"/>
    <w:rsid w:val="003D4D50"/>
    <w:rsid w:val="003D5B1F"/>
    <w:rsid w:val="003D6D28"/>
    <w:rsid w:val="003D79D7"/>
    <w:rsid w:val="003E15FA"/>
    <w:rsid w:val="003E198B"/>
    <w:rsid w:val="003E1F93"/>
    <w:rsid w:val="003E3731"/>
    <w:rsid w:val="003E3E8D"/>
    <w:rsid w:val="003E3F96"/>
    <w:rsid w:val="003E48AA"/>
    <w:rsid w:val="003E55E4"/>
    <w:rsid w:val="003E587F"/>
    <w:rsid w:val="003E6AC8"/>
    <w:rsid w:val="003E72F5"/>
    <w:rsid w:val="003E74E3"/>
    <w:rsid w:val="003E7682"/>
    <w:rsid w:val="003F05C7"/>
    <w:rsid w:val="003F0D7B"/>
    <w:rsid w:val="003F1A58"/>
    <w:rsid w:val="003F2964"/>
    <w:rsid w:val="003F2CD4"/>
    <w:rsid w:val="003F5319"/>
    <w:rsid w:val="003F6105"/>
    <w:rsid w:val="003F6BBE"/>
    <w:rsid w:val="003F6E77"/>
    <w:rsid w:val="003F76B2"/>
    <w:rsid w:val="003F7A90"/>
    <w:rsid w:val="004000E8"/>
    <w:rsid w:val="00401D5B"/>
    <w:rsid w:val="0040201A"/>
    <w:rsid w:val="00402E2B"/>
    <w:rsid w:val="0040512B"/>
    <w:rsid w:val="00405489"/>
    <w:rsid w:val="00405CA5"/>
    <w:rsid w:val="00407101"/>
    <w:rsid w:val="004079F6"/>
    <w:rsid w:val="00407AF2"/>
    <w:rsid w:val="00407CD3"/>
    <w:rsid w:val="00410134"/>
    <w:rsid w:val="00410B72"/>
    <w:rsid w:val="00410F18"/>
    <w:rsid w:val="00411043"/>
    <w:rsid w:val="0041263E"/>
    <w:rsid w:val="00412954"/>
    <w:rsid w:val="00412AB9"/>
    <w:rsid w:val="004133A8"/>
    <w:rsid w:val="00413AAC"/>
    <w:rsid w:val="00413C55"/>
    <w:rsid w:val="00413E92"/>
    <w:rsid w:val="004145C3"/>
    <w:rsid w:val="00415F33"/>
    <w:rsid w:val="00420011"/>
    <w:rsid w:val="00421105"/>
    <w:rsid w:val="004217AA"/>
    <w:rsid w:val="00421BBF"/>
    <w:rsid w:val="00422AA4"/>
    <w:rsid w:val="004242F4"/>
    <w:rsid w:val="0042430C"/>
    <w:rsid w:val="00424722"/>
    <w:rsid w:val="004253EB"/>
    <w:rsid w:val="00426986"/>
    <w:rsid w:val="00427248"/>
    <w:rsid w:val="0043056D"/>
    <w:rsid w:val="00431406"/>
    <w:rsid w:val="00433413"/>
    <w:rsid w:val="00433D6E"/>
    <w:rsid w:val="00434334"/>
    <w:rsid w:val="00434609"/>
    <w:rsid w:val="00435713"/>
    <w:rsid w:val="00435A50"/>
    <w:rsid w:val="004363EF"/>
    <w:rsid w:val="00436485"/>
    <w:rsid w:val="00437447"/>
    <w:rsid w:val="00441208"/>
    <w:rsid w:val="00441962"/>
    <w:rsid w:val="00441A92"/>
    <w:rsid w:val="00441E2C"/>
    <w:rsid w:val="00442430"/>
    <w:rsid w:val="004431DC"/>
    <w:rsid w:val="00444F56"/>
    <w:rsid w:val="00446488"/>
    <w:rsid w:val="004464E4"/>
    <w:rsid w:val="00447A5E"/>
    <w:rsid w:val="004517AA"/>
    <w:rsid w:val="00452CAC"/>
    <w:rsid w:val="004556B4"/>
    <w:rsid w:val="00457565"/>
    <w:rsid w:val="00457B71"/>
    <w:rsid w:val="00460109"/>
    <w:rsid w:val="0046039A"/>
    <w:rsid w:val="004604EA"/>
    <w:rsid w:val="00464689"/>
    <w:rsid w:val="0046685E"/>
    <w:rsid w:val="004669E2"/>
    <w:rsid w:val="00466B08"/>
    <w:rsid w:val="00470C31"/>
    <w:rsid w:val="00470D1A"/>
    <w:rsid w:val="0047189E"/>
    <w:rsid w:val="00471DE0"/>
    <w:rsid w:val="00472149"/>
    <w:rsid w:val="00473364"/>
    <w:rsid w:val="004734D0"/>
    <w:rsid w:val="00473ADD"/>
    <w:rsid w:val="004748A8"/>
    <w:rsid w:val="00474EF1"/>
    <w:rsid w:val="0047556B"/>
    <w:rsid w:val="004758C5"/>
    <w:rsid w:val="004761AA"/>
    <w:rsid w:val="004762AF"/>
    <w:rsid w:val="00476676"/>
    <w:rsid w:val="00476C5B"/>
    <w:rsid w:val="00477768"/>
    <w:rsid w:val="004777D1"/>
    <w:rsid w:val="004810FA"/>
    <w:rsid w:val="00481BCC"/>
    <w:rsid w:val="00483E23"/>
    <w:rsid w:val="00485311"/>
    <w:rsid w:val="0048563C"/>
    <w:rsid w:val="00491277"/>
    <w:rsid w:val="004912AE"/>
    <w:rsid w:val="00491EC5"/>
    <w:rsid w:val="00492ADC"/>
    <w:rsid w:val="00492BC5"/>
    <w:rsid w:val="00492D1E"/>
    <w:rsid w:val="00493595"/>
    <w:rsid w:val="0049402F"/>
    <w:rsid w:val="004940BE"/>
    <w:rsid w:val="004964F1"/>
    <w:rsid w:val="004A02B0"/>
    <w:rsid w:val="004A0AC8"/>
    <w:rsid w:val="004A145F"/>
    <w:rsid w:val="004A16BC"/>
    <w:rsid w:val="004A1F70"/>
    <w:rsid w:val="004A24B4"/>
    <w:rsid w:val="004A2B94"/>
    <w:rsid w:val="004A41E2"/>
    <w:rsid w:val="004A5ECC"/>
    <w:rsid w:val="004A716C"/>
    <w:rsid w:val="004B0002"/>
    <w:rsid w:val="004B2182"/>
    <w:rsid w:val="004B27D8"/>
    <w:rsid w:val="004B4AD3"/>
    <w:rsid w:val="004B54B0"/>
    <w:rsid w:val="004B5DFE"/>
    <w:rsid w:val="004B6F6A"/>
    <w:rsid w:val="004B7779"/>
    <w:rsid w:val="004B7C0C"/>
    <w:rsid w:val="004C09EA"/>
    <w:rsid w:val="004C2B73"/>
    <w:rsid w:val="004C344F"/>
    <w:rsid w:val="004C3898"/>
    <w:rsid w:val="004C3904"/>
    <w:rsid w:val="004C52FB"/>
    <w:rsid w:val="004C5315"/>
    <w:rsid w:val="004C5DCF"/>
    <w:rsid w:val="004C5E29"/>
    <w:rsid w:val="004C6722"/>
    <w:rsid w:val="004C6F4D"/>
    <w:rsid w:val="004D0E5F"/>
    <w:rsid w:val="004D24B5"/>
    <w:rsid w:val="004D2762"/>
    <w:rsid w:val="004D36B1"/>
    <w:rsid w:val="004D3C14"/>
    <w:rsid w:val="004D4128"/>
    <w:rsid w:val="004D53BD"/>
    <w:rsid w:val="004D7EBD"/>
    <w:rsid w:val="004D7FD4"/>
    <w:rsid w:val="004E01A6"/>
    <w:rsid w:val="004E2680"/>
    <w:rsid w:val="004E27D4"/>
    <w:rsid w:val="004E28F9"/>
    <w:rsid w:val="004E4310"/>
    <w:rsid w:val="004E462E"/>
    <w:rsid w:val="004E56DC"/>
    <w:rsid w:val="004E5E7A"/>
    <w:rsid w:val="004E630E"/>
    <w:rsid w:val="004E6691"/>
    <w:rsid w:val="004E6981"/>
    <w:rsid w:val="004E76F4"/>
    <w:rsid w:val="004F0B4E"/>
    <w:rsid w:val="004F0B6C"/>
    <w:rsid w:val="004F1D6F"/>
    <w:rsid w:val="004F2078"/>
    <w:rsid w:val="004F4B17"/>
    <w:rsid w:val="004F4DA3"/>
    <w:rsid w:val="004F7715"/>
    <w:rsid w:val="004F78B3"/>
    <w:rsid w:val="004F7967"/>
    <w:rsid w:val="00500B84"/>
    <w:rsid w:val="00500ECE"/>
    <w:rsid w:val="005011D7"/>
    <w:rsid w:val="005020C0"/>
    <w:rsid w:val="00502847"/>
    <w:rsid w:val="00502C4C"/>
    <w:rsid w:val="005043AF"/>
    <w:rsid w:val="00504AF9"/>
    <w:rsid w:val="00505069"/>
    <w:rsid w:val="00506557"/>
    <w:rsid w:val="0050677A"/>
    <w:rsid w:val="0050701B"/>
    <w:rsid w:val="00507322"/>
    <w:rsid w:val="005108D8"/>
    <w:rsid w:val="00511123"/>
    <w:rsid w:val="005116F9"/>
    <w:rsid w:val="00511FAD"/>
    <w:rsid w:val="00512074"/>
    <w:rsid w:val="00512CDA"/>
    <w:rsid w:val="00512DC6"/>
    <w:rsid w:val="00514674"/>
    <w:rsid w:val="005153A7"/>
    <w:rsid w:val="0051630A"/>
    <w:rsid w:val="005177FB"/>
    <w:rsid w:val="005219CF"/>
    <w:rsid w:val="00521F8E"/>
    <w:rsid w:val="00522636"/>
    <w:rsid w:val="00523A7C"/>
    <w:rsid w:val="005241E2"/>
    <w:rsid w:val="0052731E"/>
    <w:rsid w:val="00527367"/>
    <w:rsid w:val="00530791"/>
    <w:rsid w:val="00531C1B"/>
    <w:rsid w:val="00534B59"/>
    <w:rsid w:val="005350E3"/>
    <w:rsid w:val="005352AC"/>
    <w:rsid w:val="0053579D"/>
    <w:rsid w:val="005359FE"/>
    <w:rsid w:val="00535C50"/>
    <w:rsid w:val="00535D9C"/>
    <w:rsid w:val="00535F91"/>
    <w:rsid w:val="00536759"/>
    <w:rsid w:val="005376DA"/>
    <w:rsid w:val="00537C62"/>
    <w:rsid w:val="0054046B"/>
    <w:rsid w:val="00540553"/>
    <w:rsid w:val="00540D30"/>
    <w:rsid w:val="00541002"/>
    <w:rsid w:val="00541C5C"/>
    <w:rsid w:val="00542DCA"/>
    <w:rsid w:val="00542EB7"/>
    <w:rsid w:val="0054333D"/>
    <w:rsid w:val="0054399F"/>
    <w:rsid w:val="00545194"/>
    <w:rsid w:val="00545EA8"/>
    <w:rsid w:val="00546970"/>
    <w:rsid w:val="00546FAA"/>
    <w:rsid w:val="00547609"/>
    <w:rsid w:val="00551CC4"/>
    <w:rsid w:val="00552810"/>
    <w:rsid w:val="0055291A"/>
    <w:rsid w:val="00553747"/>
    <w:rsid w:val="005537C9"/>
    <w:rsid w:val="00554E19"/>
    <w:rsid w:val="005559AF"/>
    <w:rsid w:val="0055605D"/>
    <w:rsid w:val="0055704E"/>
    <w:rsid w:val="0055745F"/>
    <w:rsid w:val="0056082A"/>
    <w:rsid w:val="0056121F"/>
    <w:rsid w:val="00562B55"/>
    <w:rsid w:val="00563036"/>
    <w:rsid w:val="00563FC9"/>
    <w:rsid w:val="00566BA1"/>
    <w:rsid w:val="00567550"/>
    <w:rsid w:val="0057058C"/>
    <w:rsid w:val="00570A1D"/>
    <w:rsid w:val="00571037"/>
    <w:rsid w:val="00571466"/>
    <w:rsid w:val="00572505"/>
    <w:rsid w:val="00573835"/>
    <w:rsid w:val="00573B2D"/>
    <w:rsid w:val="0057607D"/>
    <w:rsid w:val="00577965"/>
    <w:rsid w:val="00582094"/>
    <w:rsid w:val="00582809"/>
    <w:rsid w:val="00582CC8"/>
    <w:rsid w:val="00583294"/>
    <w:rsid w:val="005841F3"/>
    <w:rsid w:val="00584ADA"/>
    <w:rsid w:val="00584D7A"/>
    <w:rsid w:val="00584F09"/>
    <w:rsid w:val="00585420"/>
    <w:rsid w:val="005875AA"/>
    <w:rsid w:val="0058798C"/>
    <w:rsid w:val="005900FA"/>
    <w:rsid w:val="00592351"/>
    <w:rsid w:val="005935A4"/>
    <w:rsid w:val="005948C2"/>
    <w:rsid w:val="00595C59"/>
    <w:rsid w:val="00595DCA"/>
    <w:rsid w:val="005969A4"/>
    <w:rsid w:val="00596FA9"/>
    <w:rsid w:val="005973C3"/>
    <w:rsid w:val="0059779B"/>
    <w:rsid w:val="005A0F8B"/>
    <w:rsid w:val="005A1138"/>
    <w:rsid w:val="005A114D"/>
    <w:rsid w:val="005A1301"/>
    <w:rsid w:val="005A1368"/>
    <w:rsid w:val="005A1EBE"/>
    <w:rsid w:val="005A209A"/>
    <w:rsid w:val="005A33C0"/>
    <w:rsid w:val="005A3C64"/>
    <w:rsid w:val="005A4CEE"/>
    <w:rsid w:val="005A662D"/>
    <w:rsid w:val="005A72E4"/>
    <w:rsid w:val="005B1021"/>
    <w:rsid w:val="005B1409"/>
    <w:rsid w:val="005B1E3A"/>
    <w:rsid w:val="005B2076"/>
    <w:rsid w:val="005B29A6"/>
    <w:rsid w:val="005B2D57"/>
    <w:rsid w:val="005B35D7"/>
    <w:rsid w:val="005B392A"/>
    <w:rsid w:val="005B3AA3"/>
    <w:rsid w:val="005B4B9B"/>
    <w:rsid w:val="005B5CC8"/>
    <w:rsid w:val="005B64F8"/>
    <w:rsid w:val="005B6BD0"/>
    <w:rsid w:val="005B6F83"/>
    <w:rsid w:val="005B7526"/>
    <w:rsid w:val="005C0D84"/>
    <w:rsid w:val="005C37DC"/>
    <w:rsid w:val="005C4DEE"/>
    <w:rsid w:val="005C4EFC"/>
    <w:rsid w:val="005C6F3C"/>
    <w:rsid w:val="005C74FB"/>
    <w:rsid w:val="005C7B3A"/>
    <w:rsid w:val="005C7C0B"/>
    <w:rsid w:val="005D04D9"/>
    <w:rsid w:val="005D0F2B"/>
    <w:rsid w:val="005D1602"/>
    <w:rsid w:val="005D24B5"/>
    <w:rsid w:val="005D3579"/>
    <w:rsid w:val="005D3B77"/>
    <w:rsid w:val="005D4F4C"/>
    <w:rsid w:val="005D67DA"/>
    <w:rsid w:val="005D6B0D"/>
    <w:rsid w:val="005D7068"/>
    <w:rsid w:val="005E2B45"/>
    <w:rsid w:val="005E385F"/>
    <w:rsid w:val="005E4E22"/>
    <w:rsid w:val="005E52D2"/>
    <w:rsid w:val="005E5B81"/>
    <w:rsid w:val="005E5E7F"/>
    <w:rsid w:val="005F00AC"/>
    <w:rsid w:val="005F034C"/>
    <w:rsid w:val="005F046E"/>
    <w:rsid w:val="005F1411"/>
    <w:rsid w:val="005F2228"/>
    <w:rsid w:val="005F2CB1"/>
    <w:rsid w:val="005F3025"/>
    <w:rsid w:val="005F309B"/>
    <w:rsid w:val="005F5664"/>
    <w:rsid w:val="005F618C"/>
    <w:rsid w:val="005F70BD"/>
    <w:rsid w:val="005F7241"/>
    <w:rsid w:val="005F75D6"/>
    <w:rsid w:val="005F7DA4"/>
    <w:rsid w:val="0060061E"/>
    <w:rsid w:val="00600918"/>
    <w:rsid w:val="006024AB"/>
    <w:rsid w:val="0060283C"/>
    <w:rsid w:val="006028D8"/>
    <w:rsid w:val="00603107"/>
    <w:rsid w:val="006031AE"/>
    <w:rsid w:val="00603C0A"/>
    <w:rsid w:val="00604CAE"/>
    <w:rsid w:val="00604F14"/>
    <w:rsid w:val="0060663A"/>
    <w:rsid w:val="00606E6A"/>
    <w:rsid w:val="0060789D"/>
    <w:rsid w:val="0061073D"/>
    <w:rsid w:val="00611B83"/>
    <w:rsid w:val="00612D9D"/>
    <w:rsid w:val="00613257"/>
    <w:rsid w:val="006137BF"/>
    <w:rsid w:val="00613998"/>
    <w:rsid w:val="006140C6"/>
    <w:rsid w:val="006148DB"/>
    <w:rsid w:val="00615860"/>
    <w:rsid w:val="006168B2"/>
    <w:rsid w:val="006202C7"/>
    <w:rsid w:val="00620A71"/>
    <w:rsid w:val="00620AED"/>
    <w:rsid w:val="00620D80"/>
    <w:rsid w:val="00621C8B"/>
    <w:rsid w:val="006234A6"/>
    <w:rsid w:val="0062355D"/>
    <w:rsid w:val="006237B6"/>
    <w:rsid w:val="00623891"/>
    <w:rsid w:val="00623C19"/>
    <w:rsid w:val="00625A35"/>
    <w:rsid w:val="00625E0A"/>
    <w:rsid w:val="006269FF"/>
    <w:rsid w:val="006270D7"/>
    <w:rsid w:val="00630001"/>
    <w:rsid w:val="006311B3"/>
    <w:rsid w:val="006316DB"/>
    <w:rsid w:val="0063284C"/>
    <w:rsid w:val="0063326E"/>
    <w:rsid w:val="00633738"/>
    <w:rsid w:val="00635207"/>
    <w:rsid w:val="0063593B"/>
    <w:rsid w:val="00636398"/>
    <w:rsid w:val="006366C5"/>
    <w:rsid w:val="006368D3"/>
    <w:rsid w:val="00637523"/>
    <w:rsid w:val="006377EC"/>
    <w:rsid w:val="006413ED"/>
    <w:rsid w:val="0064151F"/>
    <w:rsid w:val="00641533"/>
    <w:rsid w:val="00641C5A"/>
    <w:rsid w:val="0064208D"/>
    <w:rsid w:val="00642E08"/>
    <w:rsid w:val="00643475"/>
    <w:rsid w:val="0064396A"/>
    <w:rsid w:val="00645487"/>
    <w:rsid w:val="00646237"/>
    <w:rsid w:val="0064624E"/>
    <w:rsid w:val="006466F7"/>
    <w:rsid w:val="006501BC"/>
    <w:rsid w:val="00650AB9"/>
    <w:rsid w:val="00650D23"/>
    <w:rsid w:val="00651113"/>
    <w:rsid w:val="00651399"/>
    <w:rsid w:val="0065217C"/>
    <w:rsid w:val="00653850"/>
    <w:rsid w:val="00653AE0"/>
    <w:rsid w:val="00653DE1"/>
    <w:rsid w:val="00655733"/>
    <w:rsid w:val="00655ACD"/>
    <w:rsid w:val="006568AD"/>
    <w:rsid w:val="00656A92"/>
    <w:rsid w:val="00656DDE"/>
    <w:rsid w:val="00656E72"/>
    <w:rsid w:val="00657A31"/>
    <w:rsid w:val="0066011D"/>
    <w:rsid w:val="006607C0"/>
    <w:rsid w:val="006613A6"/>
    <w:rsid w:val="00661A28"/>
    <w:rsid w:val="006627A2"/>
    <w:rsid w:val="006634E6"/>
    <w:rsid w:val="00663DDF"/>
    <w:rsid w:val="006655EE"/>
    <w:rsid w:val="00665FB0"/>
    <w:rsid w:val="006667B4"/>
    <w:rsid w:val="0066693D"/>
    <w:rsid w:val="00667EE7"/>
    <w:rsid w:val="00670922"/>
    <w:rsid w:val="00670BE1"/>
    <w:rsid w:val="006713BC"/>
    <w:rsid w:val="006717B2"/>
    <w:rsid w:val="00671CAD"/>
    <w:rsid w:val="0067218F"/>
    <w:rsid w:val="00673FB9"/>
    <w:rsid w:val="006741F2"/>
    <w:rsid w:val="00674CC3"/>
    <w:rsid w:val="0067510A"/>
    <w:rsid w:val="0067553F"/>
    <w:rsid w:val="00675C72"/>
    <w:rsid w:val="00676CF0"/>
    <w:rsid w:val="006771F9"/>
    <w:rsid w:val="006776D7"/>
    <w:rsid w:val="006806E3"/>
    <w:rsid w:val="00681003"/>
    <w:rsid w:val="006817C9"/>
    <w:rsid w:val="00683ECE"/>
    <w:rsid w:val="00685B60"/>
    <w:rsid w:val="0068729F"/>
    <w:rsid w:val="00687AE0"/>
    <w:rsid w:val="00690A5B"/>
    <w:rsid w:val="00690B1E"/>
    <w:rsid w:val="00691026"/>
    <w:rsid w:val="006910D9"/>
    <w:rsid w:val="006930AB"/>
    <w:rsid w:val="00694572"/>
    <w:rsid w:val="0069463A"/>
    <w:rsid w:val="00695E73"/>
    <w:rsid w:val="00695FC2"/>
    <w:rsid w:val="0069629A"/>
    <w:rsid w:val="00696949"/>
    <w:rsid w:val="00697052"/>
    <w:rsid w:val="006977F7"/>
    <w:rsid w:val="006A0848"/>
    <w:rsid w:val="006A2335"/>
    <w:rsid w:val="006A46FB"/>
    <w:rsid w:val="006A5D4B"/>
    <w:rsid w:val="006A5E28"/>
    <w:rsid w:val="006A697B"/>
    <w:rsid w:val="006A7AFF"/>
    <w:rsid w:val="006A7C13"/>
    <w:rsid w:val="006B0252"/>
    <w:rsid w:val="006B0F67"/>
    <w:rsid w:val="006B10D1"/>
    <w:rsid w:val="006B1293"/>
    <w:rsid w:val="006B16C9"/>
    <w:rsid w:val="006B1816"/>
    <w:rsid w:val="006B2099"/>
    <w:rsid w:val="006B31E4"/>
    <w:rsid w:val="006B3466"/>
    <w:rsid w:val="006B50CF"/>
    <w:rsid w:val="006B5C38"/>
    <w:rsid w:val="006B6C0E"/>
    <w:rsid w:val="006C03B8"/>
    <w:rsid w:val="006C06C1"/>
    <w:rsid w:val="006C2602"/>
    <w:rsid w:val="006C36DC"/>
    <w:rsid w:val="006C3B94"/>
    <w:rsid w:val="006C4C27"/>
    <w:rsid w:val="006C5EC9"/>
    <w:rsid w:val="006C6059"/>
    <w:rsid w:val="006C6642"/>
    <w:rsid w:val="006C6C2D"/>
    <w:rsid w:val="006C700F"/>
    <w:rsid w:val="006C7522"/>
    <w:rsid w:val="006D0E4F"/>
    <w:rsid w:val="006D1A65"/>
    <w:rsid w:val="006D2ABA"/>
    <w:rsid w:val="006D575C"/>
    <w:rsid w:val="006D6F08"/>
    <w:rsid w:val="006E062C"/>
    <w:rsid w:val="006E1C82"/>
    <w:rsid w:val="006E1FE2"/>
    <w:rsid w:val="006E27AB"/>
    <w:rsid w:val="006E28B7"/>
    <w:rsid w:val="006E2A9B"/>
    <w:rsid w:val="006E3310"/>
    <w:rsid w:val="006E4E39"/>
    <w:rsid w:val="006E4FF4"/>
    <w:rsid w:val="006E565E"/>
    <w:rsid w:val="006E57D3"/>
    <w:rsid w:val="006E673D"/>
    <w:rsid w:val="006E6B99"/>
    <w:rsid w:val="006E7D3B"/>
    <w:rsid w:val="006F0D48"/>
    <w:rsid w:val="006F1B41"/>
    <w:rsid w:val="006F1B70"/>
    <w:rsid w:val="006F2520"/>
    <w:rsid w:val="006F341D"/>
    <w:rsid w:val="006F3CDE"/>
    <w:rsid w:val="006F4243"/>
    <w:rsid w:val="006F47FC"/>
    <w:rsid w:val="006F4A74"/>
    <w:rsid w:val="006F58D4"/>
    <w:rsid w:val="006F6582"/>
    <w:rsid w:val="00701A1C"/>
    <w:rsid w:val="007023DB"/>
    <w:rsid w:val="007028BE"/>
    <w:rsid w:val="0070346E"/>
    <w:rsid w:val="00703D82"/>
    <w:rsid w:val="00704C9D"/>
    <w:rsid w:val="00704EDB"/>
    <w:rsid w:val="00706101"/>
    <w:rsid w:val="00707072"/>
    <w:rsid w:val="00707D61"/>
    <w:rsid w:val="007112F7"/>
    <w:rsid w:val="007119AC"/>
    <w:rsid w:val="00711B5B"/>
    <w:rsid w:val="00712287"/>
    <w:rsid w:val="0071251A"/>
    <w:rsid w:val="00712772"/>
    <w:rsid w:val="00712E00"/>
    <w:rsid w:val="0071304C"/>
    <w:rsid w:val="00713B24"/>
    <w:rsid w:val="00713C8B"/>
    <w:rsid w:val="00713DF4"/>
    <w:rsid w:val="007148D3"/>
    <w:rsid w:val="00715B6F"/>
    <w:rsid w:val="00715B9A"/>
    <w:rsid w:val="0071685D"/>
    <w:rsid w:val="00716E18"/>
    <w:rsid w:val="00717345"/>
    <w:rsid w:val="00717390"/>
    <w:rsid w:val="007178A2"/>
    <w:rsid w:val="00717FF2"/>
    <w:rsid w:val="00720AA5"/>
    <w:rsid w:val="0072127D"/>
    <w:rsid w:val="00721B32"/>
    <w:rsid w:val="007230AF"/>
    <w:rsid w:val="00723DA6"/>
    <w:rsid w:val="007257D0"/>
    <w:rsid w:val="00725ACA"/>
    <w:rsid w:val="00725CB5"/>
    <w:rsid w:val="00726EA6"/>
    <w:rsid w:val="00727208"/>
    <w:rsid w:val="00727680"/>
    <w:rsid w:val="00730AE8"/>
    <w:rsid w:val="00731116"/>
    <w:rsid w:val="00731642"/>
    <w:rsid w:val="00731ACD"/>
    <w:rsid w:val="007326FB"/>
    <w:rsid w:val="00732810"/>
    <w:rsid w:val="00733E8F"/>
    <w:rsid w:val="007348B1"/>
    <w:rsid w:val="00736221"/>
    <w:rsid w:val="007362A6"/>
    <w:rsid w:val="00736D7D"/>
    <w:rsid w:val="00737FCB"/>
    <w:rsid w:val="00740AE9"/>
    <w:rsid w:val="00740E58"/>
    <w:rsid w:val="00742051"/>
    <w:rsid w:val="007420E1"/>
    <w:rsid w:val="007426FF"/>
    <w:rsid w:val="007445A0"/>
    <w:rsid w:val="0074524B"/>
    <w:rsid w:val="00746CF0"/>
    <w:rsid w:val="00747D8B"/>
    <w:rsid w:val="007504E4"/>
    <w:rsid w:val="00750516"/>
    <w:rsid w:val="00750538"/>
    <w:rsid w:val="00750C36"/>
    <w:rsid w:val="00751228"/>
    <w:rsid w:val="00754F63"/>
    <w:rsid w:val="00755255"/>
    <w:rsid w:val="007571E1"/>
    <w:rsid w:val="007572B3"/>
    <w:rsid w:val="00757A58"/>
    <w:rsid w:val="007604B2"/>
    <w:rsid w:val="00765166"/>
    <w:rsid w:val="00765281"/>
    <w:rsid w:val="00766BAD"/>
    <w:rsid w:val="00766F28"/>
    <w:rsid w:val="00767AD1"/>
    <w:rsid w:val="00770A67"/>
    <w:rsid w:val="007720C7"/>
    <w:rsid w:val="007729A2"/>
    <w:rsid w:val="00773083"/>
    <w:rsid w:val="00775076"/>
    <w:rsid w:val="007755F2"/>
    <w:rsid w:val="00776971"/>
    <w:rsid w:val="007775BE"/>
    <w:rsid w:val="00780298"/>
    <w:rsid w:val="007806FE"/>
    <w:rsid w:val="00780A29"/>
    <w:rsid w:val="00780A80"/>
    <w:rsid w:val="0078177E"/>
    <w:rsid w:val="00781E55"/>
    <w:rsid w:val="00781EFF"/>
    <w:rsid w:val="00782A30"/>
    <w:rsid w:val="0078304C"/>
    <w:rsid w:val="00783673"/>
    <w:rsid w:val="0078390C"/>
    <w:rsid w:val="00784361"/>
    <w:rsid w:val="00785490"/>
    <w:rsid w:val="007857AF"/>
    <w:rsid w:val="0078618F"/>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6062"/>
    <w:rsid w:val="007B0D18"/>
    <w:rsid w:val="007B2047"/>
    <w:rsid w:val="007B2207"/>
    <w:rsid w:val="007B2972"/>
    <w:rsid w:val="007B2F0A"/>
    <w:rsid w:val="007B3C93"/>
    <w:rsid w:val="007B3D2D"/>
    <w:rsid w:val="007B4334"/>
    <w:rsid w:val="007B449E"/>
    <w:rsid w:val="007B50AE"/>
    <w:rsid w:val="007B51DF"/>
    <w:rsid w:val="007B51F6"/>
    <w:rsid w:val="007B52C3"/>
    <w:rsid w:val="007B56AF"/>
    <w:rsid w:val="007B5C80"/>
    <w:rsid w:val="007B6BAB"/>
    <w:rsid w:val="007B74FC"/>
    <w:rsid w:val="007C05DD"/>
    <w:rsid w:val="007C3D18"/>
    <w:rsid w:val="007C503A"/>
    <w:rsid w:val="007C57A2"/>
    <w:rsid w:val="007C60BF"/>
    <w:rsid w:val="007C6A07"/>
    <w:rsid w:val="007C75A1"/>
    <w:rsid w:val="007C77A5"/>
    <w:rsid w:val="007D04E5"/>
    <w:rsid w:val="007D0FE1"/>
    <w:rsid w:val="007D1769"/>
    <w:rsid w:val="007D20D2"/>
    <w:rsid w:val="007D218A"/>
    <w:rsid w:val="007D2C2A"/>
    <w:rsid w:val="007D3079"/>
    <w:rsid w:val="007D3F98"/>
    <w:rsid w:val="007D58FC"/>
    <w:rsid w:val="007D5901"/>
    <w:rsid w:val="007D738C"/>
    <w:rsid w:val="007D7526"/>
    <w:rsid w:val="007D77B4"/>
    <w:rsid w:val="007E014D"/>
    <w:rsid w:val="007E0792"/>
    <w:rsid w:val="007E14D8"/>
    <w:rsid w:val="007E14F8"/>
    <w:rsid w:val="007E239E"/>
    <w:rsid w:val="007E39A7"/>
    <w:rsid w:val="007E4610"/>
    <w:rsid w:val="007E4715"/>
    <w:rsid w:val="007E505B"/>
    <w:rsid w:val="007E65F1"/>
    <w:rsid w:val="007E69D5"/>
    <w:rsid w:val="007E6A8E"/>
    <w:rsid w:val="007E7091"/>
    <w:rsid w:val="007F08B2"/>
    <w:rsid w:val="007F2DC4"/>
    <w:rsid w:val="007F4B13"/>
    <w:rsid w:val="007F5D71"/>
    <w:rsid w:val="007F7E7A"/>
    <w:rsid w:val="00801719"/>
    <w:rsid w:val="008027E9"/>
    <w:rsid w:val="00802D44"/>
    <w:rsid w:val="008033A9"/>
    <w:rsid w:val="00803FAE"/>
    <w:rsid w:val="008042E4"/>
    <w:rsid w:val="00804D09"/>
    <w:rsid w:val="008055A5"/>
    <w:rsid w:val="0080605F"/>
    <w:rsid w:val="00806D4A"/>
    <w:rsid w:val="00806E27"/>
    <w:rsid w:val="00807786"/>
    <w:rsid w:val="00810F12"/>
    <w:rsid w:val="00811781"/>
    <w:rsid w:val="00811FCB"/>
    <w:rsid w:val="00812821"/>
    <w:rsid w:val="00813F24"/>
    <w:rsid w:val="0081475E"/>
    <w:rsid w:val="008154CD"/>
    <w:rsid w:val="008158D6"/>
    <w:rsid w:val="00815CC2"/>
    <w:rsid w:val="0081698F"/>
    <w:rsid w:val="00816B53"/>
    <w:rsid w:val="008170A7"/>
    <w:rsid w:val="00817196"/>
    <w:rsid w:val="00821061"/>
    <w:rsid w:val="008215E5"/>
    <w:rsid w:val="00821951"/>
    <w:rsid w:val="0082210B"/>
    <w:rsid w:val="0082249C"/>
    <w:rsid w:val="00822908"/>
    <w:rsid w:val="00822E49"/>
    <w:rsid w:val="00822ED0"/>
    <w:rsid w:val="00823002"/>
    <w:rsid w:val="008235DB"/>
    <w:rsid w:val="008238D8"/>
    <w:rsid w:val="00824AB4"/>
    <w:rsid w:val="00825C42"/>
    <w:rsid w:val="00825D25"/>
    <w:rsid w:val="00826875"/>
    <w:rsid w:val="00827089"/>
    <w:rsid w:val="008273F9"/>
    <w:rsid w:val="00827D6F"/>
    <w:rsid w:val="00830A01"/>
    <w:rsid w:val="00830B78"/>
    <w:rsid w:val="00832A23"/>
    <w:rsid w:val="00833515"/>
    <w:rsid w:val="008338D6"/>
    <w:rsid w:val="0083470F"/>
    <w:rsid w:val="0083495E"/>
    <w:rsid w:val="008358DE"/>
    <w:rsid w:val="00836AD3"/>
    <w:rsid w:val="008376AC"/>
    <w:rsid w:val="00837853"/>
    <w:rsid w:val="00842360"/>
    <w:rsid w:val="008428DC"/>
    <w:rsid w:val="008444E8"/>
    <w:rsid w:val="00844E80"/>
    <w:rsid w:val="00846795"/>
    <w:rsid w:val="00846FE7"/>
    <w:rsid w:val="008476C6"/>
    <w:rsid w:val="00850395"/>
    <w:rsid w:val="00850CEA"/>
    <w:rsid w:val="008546E1"/>
    <w:rsid w:val="00854F47"/>
    <w:rsid w:val="00856911"/>
    <w:rsid w:val="00860792"/>
    <w:rsid w:val="008620E0"/>
    <w:rsid w:val="008622B8"/>
    <w:rsid w:val="0086255A"/>
    <w:rsid w:val="00864462"/>
    <w:rsid w:val="008658C8"/>
    <w:rsid w:val="0086595A"/>
    <w:rsid w:val="00866FD4"/>
    <w:rsid w:val="008677FD"/>
    <w:rsid w:val="00867831"/>
    <w:rsid w:val="00867B15"/>
    <w:rsid w:val="008706D4"/>
    <w:rsid w:val="00870A8B"/>
    <w:rsid w:val="00870F8A"/>
    <w:rsid w:val="008719A4"/>
    <w:rsid w:val="00871AC0"/>
    <w:rsid w:val="00871D23"/>
    <w:rsid w:val="00872802"/>
    <w:rsid w:val="00873034"/>
    <w:rsid w:val="00873F23"/>
    <w:rsid w:val="00873FBA"/>
    <w:rsid w:val="00874312"/>
    <w:rsid w:val="0087437C"/>
    <w:rsid w:val="008744CE"/>
    <w:rsid w:val="008759AC"/>
    <w:rsid w:val="00875CD7"/>
    <w:rsid w:val="008767E9"/>
    <w:rsid w:val="00876B4D"/>
    <w:rsid w:val="00876D59"/>
    <w:rsid w:val="00876FF1"/>
    <w:rsid w:val="008775FA"/>
    <w:rsid w:val="00877892"/>
    <w:rsid w:val="00877C41"/>
    <w:rsid w:val="00877F18"/>
    <w:rsid w:val="00881593"/>
    <w:rsid w:val="00883011"/>
    <w:rsid w:val="00885097"/>
    <w:rsid w:val="00886B3A"/>
    <w:rsid w:val="00887779"/>
    <w:rsid w:val="00890662"/>
    <w:rsid w:val="0089087B"/>
    <w:rsid w:val="00892BEC"/>
    <w:rsid w:val="008939CB"/>
    <w:rsid w:val="008941E3"/>
    <w:rsid w:val="00894A88"/>
    <w:rsid w:val="00895386"/>
    <w:rsid w:val="00895716"/>
    <w:rsid w:val="00895891"/>
    <w:rsid w:val="0089592B"/>
    <w:rsid w:val="00896323"/>
    <w:rsid w:val="00896A9A"/>
    <w:rsid w:val="008971EF"/>
    <w:rsid w:val="00897E72"/>
    <w:rsid w:val="008A003F"/>
    <w:rsid w:val="008A0F21"/>
    <w:rsid w:val="008A21FF"/>
    <w:rsid w:val="008A248C"/>
    <w:rsid w:val="008A2CE2"/>
    <w:rsid w:val="008A30AC"/>
    <w:rsid w:val="008A30F9"/>
    <w:rsid w:val="008A3157"/>
    <w:rsid w:val="008A3EF4"/>
    <w:rsid w:val="008A44B8"/>
    <w:rsid w:val="008A48FF"/>
    <w:rsid w:val="008A51A8"/>
    <w:rsid w:val="008A54C7"/>
    <w:rsid w:val="008A77D8"/>
    <w:rsid w:val="008A7B99"/>
    <w:rsid w:val="008A7F34"/>
    <w:rsid w:val="008B0442"/>
    <w:rsid w:val="008B0483"/>
    <w:rsid w:val="008B099C"/>
    <w:rsid w:val="008B120C"/>
    <w:rsid w:val="008B1733"/>
    <w:rsid w:val="008B19A3"/>
    <w:rsid w:val="008B2032"/>
    <w:rsid w:val="008B50B8"/>
    <w:rsid w:val="008B51A0"/>
    <w:rsid w:val="008B582C"/>
    <w:rsid w:val="008B592A"/>
    <w:rsid w:val="008B5EFE"/>
    <w:rsid w:val="008B695C"/>
    <w:rsid w:val="008B7B5C"/>
    <w:rsid w:val="008B7F31"/>
    <w:rsid w:val="008C04C3"/>
    <w:rsid w:val="008C0720"/>
    <w:rsid w:val="008C0C99"/>
    <w:rsid w:val="008C1BCF"/>
    <w:rsid w:val="008C2017"/>
    <w:rsid w:val="008C31B7"/>
    <w:rsid w:val="008C38A9"/>
    <w:rsid w:val="008C4958"/>
    <w:rsid w:val="008C4BAA"/>
    <w:rsid w:val="008C51BF"/>
    <w:rsid w:val="008C5813"/>
    <w:rsid w:val="008C6AE8"/>
    <w:rsid w:val="008C7573"/>
    <w:rsid w:val="008C7CFD"/>
    <w:rsid w:val="008D00A5"/>
    <w:rsid w:val="008D0A07"/>
    <w:rsid w:val="008D0ED7"/>
    <w:rsid w:val="008D11C5"/>
    <w:rsid w:val="008D181E"/>
    <w:rsid w:val="008D3023"/>
    <w:rsid w:val="008D34F1"/>
    <w:rsid w:val="008D39D8"/>
    <w:rsid w:val="008D3BDF"/>
    <w:rsid w:val="008D3F73"/>
    <w:rsid w:val="008D484B"/>
    <w:rsid w:val="008D4AE2"/>
    <w:rsid w:val="008D4CA2"/>
    <w:rsid w:val="008D5698"/>
    <w:rsid w:val="008D6999"/>
    <w:rsid w:val="008D6A2B"/>
    <w:rsid w:val="008D6D1A"/>
    <w:rsid w:val="008D777F"/>
    <w:rsid w:val="008E065E"/>
    <w:rsid w:val="008E07E4"/>
    <w:rsid w:val="008E0927"/>
    <w:rsid w:val="008E10CA"/>
    <w:rsid w:val="008E15E8"/>
    <w:rsid w:val="008E1909"/>
    <w:rsid w:val="008E22F2"/>
    <w:rsid w:val="008E33AB"/>
    <w:rsid w:val="008E3954"/>
    <w:rsid w:val="008E6ACC"/>
    <w:rsid w:val="008E707E"/>
    <w:rsid w:val="008E7E3A"/>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4CF"/>
    <w:rsid w:val="00910B7D"/>
    <w:rsid w:val="00911DFB"/>
    <w:rsid w:val="0091232B"/>
    <w:rsid w:val="0091358C"/>
    <w:rsid w:val="009139D9"/>
    <w:rsid w:val="00914AD8"/>
    <w:rsid w:val="00914F64"/>
    <w:rsid w:val="00915233"/>
    <w:rsid w:val="00915AD7"/>
    <w:rsid w:val="00916079"/>
    <w:rsid w:val="009170A0"/>
    <w:rsid w:val="00917351"/>
    <w:rsid w:val="00917CE9"/>
    <w:rsid w:val="0092075B"/>
    <w:rsid w:val="00920BF2"/>
    <w:rsid w:val="00921D13"/>
    <w:rsid w:val="00922010"/>
    <w:rsid w:val="00923070"/>
    <w:rsid w:val="00924397"/>
    <w:rsid w:val="009301CA"/>
    <w:rsid w:val="0093040F"/>
    <w:rsid w:val="00930711"/>
    <w:rsid w:val="009308E9"/>
    <w:rsid w:val="00930C19"/>
    <w:rsid w:val="00930FF1"/>
    <w:rsid w:val="00931BD9"/>
    <w:rsid w:val="00931F27"/>
    <w:rsid w:val="00933B86"/>
    <w:rsid w:val="00935DE1"/>
    <w:rsid w:val="00936137"/>
    <w:rsid w:val="009368F3"/>
    <w:rsid w:val="0093699A"/>
    <w:rsid w:val="00936D8A"/>
    <w:rsid w:val="00941636"/>
    <w:rsid w:val="0094204E"/>
    <w:rsid w:val="00943742"/>
    <w:rsid w:val="00943BFA"/>
    <w:rsid w:val="00943E7B"/>
    <w:rsid w:val="00945C05"/>
    <w:rsid w:val="00946945"/>
    <w:rsid w:val="009470A5"/>
    <w:rsid w:val="009473DB"/>
    <w:rsid w:val="0094750C"/>
    <w:rsid w:val="00947713"/>
    <w:rsid w:val="009505FF"/>
    <w:rsid w:val="00950D75"/>
    <w:rsid w:val="00950DE7"/>
    <w:rsid w:val="00951223"/>
    <w:rsid w:val="009512F1"/>
    <w:rsid w:val="00952568"/>
    <w:rsid w:val="00953920"/>
    <w:rsid w:val="00953D47"/>
    <w:rsid w:val="0095477C"/>
    <w:rsid w:val="009562FF"/>
    <w:rsid w:val="0095681E"/>
    <w:rsid w:val="00957266"/>
    <w:rsid w:val="009572D4"/>
    <w:rsid w:val="009573E5"/>
    <w:rsid w:val="009604D9"/>
    <w:rsid w:val="00961921"/>
    <w:rsid w:val="00961BB2"/>
    <w:rsid w:val="00961EF3"/>
    <w:rsid w:val="00962B77"/>
    <w:rsid w:val="009632C2"/>
    <w:rsid w:val="009635F6"/>
    <w:rsid w:val="0096430A"/>
    <w:rsid w:val="00964819"/>
    <w:rsid w:val="009652E5"/>
    <w:rsid w:val="0096554B"/>
    <w:rsid w:val="0096584A"/>
    <w:rsid w:val="009668E8"/>
    <w:rsid w:val="009706CE"/>
    <w:rsid w:val="00971F08"/>
    <w:rsid w:val="00972E86"/>
    <w:rsid w:val="00973137"/>
    <w:rsid w:val="00973973"/>
    <w:rsid w:val="00973B40"/>
    <w:rsid w:val="00973B60"/>
    <w:rsid w:val="009754D2"/>
    <w:rsid w:val="00975C42"/>
    <w:rsid w:val="00976028"/>
    <w:rsid w:val="0097603D"/>
    <w:rsid w:val="00976949"/>
    <w:rsid w:val="009803B9"/>
    <w:rsid w:val="00980477"/>
    <w:rsid w:val="00980A5A"/>
    <w:rsid w:val="00981D2E"/>
    <w:rsid w:val="009826DE"/>
    <w:rsid w:val="00985253"/>
    <w:rsid w:val="009853B3"/>
    <w:rsid w:val="009856E8"/>
    <w:rsid w:val="009859C7"/>
    <w:rsid w:val="00986EE3"/>
    <w:rsid w:val="00986EED"/>
    <w:rsid w:val="009876C6"/>
    <w:rsid w:val="00987AC7"/>
    <w:rsid w:val="00990630"/>
    <w:rsid w:val="00991761"/>
    <w:rsid w:val="0099214E"/>
    <w:rsid w:val="00993348"/>
    <w:rsid w:val="00993F35"/>
    <w:rsid w:val="0099469E"/>
    <w:rsid w:val="0099488B"/>
    <w:rsid w:val="009948A7"/>
    <w:rsid w:val="00994DCA"/>
    <w:rsid w:val="009951AF"/>
    <w:rsid w:val="0099599F"/>
    <w:rsid w:val="009960EC"/>
    <w:rsid w:val="009970DD"/>
    <w:rsid w:val="009A0864"/>
    <w:rsid w:val="009A0E6F"/>
    <w:rsid w:val="009A0FBA"/>
    <w:rsid w:val="009A1601"/>
    <w:rsid w:val="009A3BB6"/>
    <w:rsid w:val="009A414D"/>
    <w:rsid w:val="009A462D"/>
    <w:rsid w:val="009A4B1A"/>
    <w:rsid w:val="009A5CBA"/>
    <w:rsid w:val="009A5D25"/>
    <w:rsid w:val="009A746E"/>
    <w:rsid w:val="009A7898"/>
    <w:rsid w:val="009B0FC2"/>
    <w:rsid w:val="009B1F30"/>
    <w:rsid w:val="009B2B71"/>
    <w:rsid w:val="009B2C7B"/>
    <w:rsid w:val="009B38A3"/>
    <w:rsid w:val="009B3AC2"/>
    <w:rsid w:val="009B491B"/>
    <w:rsid w:val="009B4DF4"/>
    <w:rsid w:val="009B564E"/>
    <w:rsid w:val="009B7E87"/>
    <w:rsid w:val="009C0169"/>
    <w:rsid w:val="009C07CA"/>
    <w:rsid w:val="009C1606"/>
    <w:rsid w:val="009C1C51"/>
    <w:rsid w:val="009C1D3C"/>
    <w:rsid w:val="009C403E"/>
    <w:rsid w:val="009C40C5"/>
    <w:rsid w:val="009C60C8"/>
    <w:rsid w:val="009C687B"/>
    <w:rsid w:val="009C70CC"/>
    <w:rsid w:val="009D2ECA"/>
    <w:rsid w:val="009D3980"/>
    <w:rsid w:val="009D3E49"/>
    <w:rsid w:val="009D4F12"/>
    <w:rsid w:val="009D4FF0"/>
    <w:rsid w:val="009D6883"/>
    <w:rsid w:val="009D703C"/>
    <w:rsid w:val="009D709E"/>
    <w:rsid w:val="009D718F"/>
    <w:rsid w:val="009D7820"/>
    <w:rsid w:val="009E068F"/>
    <w:rsid w:val="009E14E0"/>
    <w:rsid w:val="009E1514"/>
    <w:rsid w:val="009E1A18"/>
    <w:rsid w:val="009E2108"/>
    <w:rsid w:val="009E28BB"/>
    <w:rsid w:val="009E306C"/>
    <w:rsid w:val="009E35DB"/>
    <w:rsid w:val="009E40EC"/>
    <w:rsid w:val="009E47A3"/>
    <w:rsid w:val="009E5354"/>
    <w:rsid w:val="009E5428"/>
    <w:rsid w:val="009E6836"/>
    <w:rsid w:val="009E7E2A"/>
    <w:rsid w:val="009F08F3"/>
    <w:rsid w:val="009F17CA"/>
    <w:rsid w:val="009F250C"/>
    <w:rsid w:val="009F344F"/>
    <w:rsid w:val="009F3AD1"/>
    <w:rsid w:val="009F511B"/>
    <w:rsid w:val="009F623C"/>
    <w:rsid w:val="009F6631"/>
    <w:rsid w:val="009F724B"/>
    <w:rsid w:val="009F7612"/>
    <w:rsid w:val="00A00909"/>
    <w:rsid w:val="00A011BC"/>
    <w:rsid w:val="00A01DDB"/>
    <w:rsid w:val="00A031D8"/>
    <w:rsid w:val="00A03583"/>
    <w:rsid w:val="00A036C5"/>
    <w:rsid w:val="00A03BF3"/>
    <w:rsid w:val="00A03F43"/>
    <w:rsid w:val="00A048A8"/>
    <w:rsid w:val="00A04E3A"/>
    <w:rsid w:val="00A04F49"/>
    <w:rsid w:val="00A0595C"/>
    <w:rsid w:val="00A05B83"/>
    <w:rsid w:val="00A063BB"/>
    <w:rsid w:val="00A06C10"/>
    <w:rsid w:val="00A0748E"/>
    <w:rsid w:val="00A10540"/>
    <w:rsid w:val="00A10572"/>
    <w:rsid w:val="00A10620"/>
    <w:rsid w:val="00A107E3"/>
    <w:rsid w:val="00A11415"/>
    <w:rsid w:val="00A11FD5"/>
    <w:rsid w:val="00A12F09"/>
    <w:rsid w:val="00A1362B"/>
    <w:rsid w:val="00A13E54"/>
    <w:rsid w:val="00A142AA"/>
    <w:rsid w:val="00A14FF3"/>
    <w:rsid w:val="00A1525D"/>
    <w:rsid w:val="00A17F63"/>
    <w:rsid w:val="00A20B87"/>
    <w:rsid w:val="00A2193B"/>
    <w:rsid w:val="00A21CF3"/>
    <w:rsid w:val="00A21EB6"/>
    <w:rsid w:val="00A2351A"/>
    <w:rsid w:val="00A25E87"/>
    <w:rsid w:val="00A264A9"/>
    <w:rsid w:val="00A2656C"/>
    <w:rsid w:val="00A26DCF"/>
    <w:rsid w:val="00A274C8"/>
    <w:rsid w:val="00A27785"/>
    <w:rsid w:val="00A2796B"/>
    <w:rsid w:val="00A30187"/>
    <w:rsid w:val="00A33024"/>
    <w:rsid w:val="00A335AC"/>
    <w:rsid w:val="00A3371C"/>
    <w:rsid w:val="00A3448A"/>
    <w:rsid w:val="00A35E65"/>
    <w:rsid w:val="00A36297"/>
    <w:rsid w:val="00A37165"/>
    <w:rsid w:val="00A3773A"/>
    <w:rsid w:val="00A40F09"/>
    <w:rsid w:val="00A4139F"/>
    <w:rsid w:val="00A41E2B"/>
    <w:rsid w:val="00A42DA0"/>
    <w:rsid w:val="00A43C5F"/>
    <w:rsid w:val="00A44A7C"/>
    <w:rsid w:val="00A454C0"/>
    <w:rsid w:val="00A45B74"/>
    <w:rsid w:val="00A45D92"/>
    <w:rsid w:val="00A467D7"/>
    <w:rsid w:val="00A50FC7"/>
    <w:rsid w:val="00A51976"/>
    <w:rsid w:val="00A52370"/>
    <w:rsid w:val="00A52E1D"/>
    <w:rsid w:val="00A53117"/>
    <w:rsid w:val="00A537C8"/>
    <w:rsid w:val="00A54B62"/>
    <w:rsid w:val="00A55505"/>
    <w:rsid w:val="00A56401"/>
    <w:rsid w:val="00A56E30"/>
    <w:rsid w:val="00A57A68"/>
    <w:rsid w:val="00A6079D"/>
    <w:rsid w:val="00A61010"/>
    <w:rsid w:val="00A61499"/>
    <w:rsid w:val="00A62846"/>
    <w:rsid w:val="00A62A5B"/>
    <w:rsid w:val="00A62A77"/>
    <w:rsid w:val="00A632AE"/>
    <w:rsid w:val="00A63483"/>
    <w:rsid w:val="00A657D7"/>
    <w:rsid w:val="00A660AC"/>
    <w:rsid w:val="00A67E6C"/>
    <w:rsid w:val="00A70187"/>
    <w:rsid w:val="00A706A2"/>
    <w:rsid w:val="00A71B99"/>
    <w:rsid w:val="00A72B9D"/>
    <w:rsid w:val="00A739C6"/>
    <w:rsid w:val="00A739D0"/>
    <w:rsid w:val="00A740EC"/>
    <w:rsid w:val="00A75142"/>
    <w:rsid w:val="00A75612"/>
    <w:rsid w:val="00A761D4"/>
    <w:rsid w:val="00A76F17"/>
    <w:rsid w:val="00A7758C"/>
    <w:rsid w:val="00A77EC4"/>
    <w:rsid w:val="00A80079"/>
    <w:rsid w:val="00A81012"/>
    <w:rsid w:val="00A819EB"/>
    <w:rsid w:val="00A83C21"/>
    <w:rsid w:val="00A83F5F"/>
    <w:rsid w:val="00A8453D"/>
    <w:rsid w:val="00A8681C"/>
    <w:rsid w:val="00A90A3C"/>
    <w:rsid w:val="00A90D07"/>
    <w:rsid w:val="00A90EF2"/>
    <w:rsid w:val="00A92879"/>
    <w:rsid w:val="00A9442A"/>
    <w:rsid w:val="00A946E6"/>
    <w:rsid w:val="00A94B85"/>
    <w:rsid w:val="00A94E58"/>
    <w:rsid w:val="00A9664A"/>
    <w:rsid w:val="00AA016F"/>
    <w:rsid w:val="00AA1ED6"/>
    <w:rsid w:val="00AA32AD"/>
    <w:rsid w:val="00AA51D6"/>
    <w:rsid w:val="00AA51FF"/>
    <w:rsid w:val="00AA604E"/>
    <w:rsid w:val="00AB005A"/>
    <w:rsid w:val="00AB0BC8"/>
    <w:rsid w:val="00AB11CA"/>
    <w:rsid w:val="00AB14D9"/>
    <w:rsid w:val="00AB2601"/>
    <w:rsid w:val="00AB4AB8"/>
    <w:rsid w:val="00AB64A7"/>
    <w:rsid w:val="00AB655E"/>
    <w:rsid w:val="00AC007F"/>
    <w:rsid w:val="00AC2ECD"/>
    <w:rsid w:val="00AC3119"/>
    <w:rsid w:val="00AC39D5"/>
    <w:rsid w:val="00AC44DA"/>
    <w:rsid w:val="00AC49FB"/>
    <w:rsid w:val="00AC5270"/>
    <w:rsid w:val="00AC5A10"/>
    <w:rsid w:val="00AC705D"/>
    <w:rsid w:val="00AD049B"/>
    <w:rsid w:val="00AD0AA3"/>
    <w:rsid w:val="00AD1889"/>
    <w:rsid w:val="00AD1FA3"/>
    <w:rsid w:val="00AD2407"/>
    <w:rsid w:val="00AD2D8A"/>
    <w:rsid w:val="00AD2ED0"/>
    <w:rsid w:val="00AD315E"/>
    <w:rsid w:val="00AD32A5"/>
    <w:rsid w:val="00AD3961"/>
    <w:rsid w:val="00AD3F94"/>
    <w:rsid w:val="00AD4A5A"/>
    <w:rsid w:val="00AD57E7"/>
    <w:rsid w:val="00AD6C00"/>
    <w:rsid w:val="00AD7BA8"/>
    <w:rsid w:val="00AE11F0"/>
    <w:rsid w:val="00AE1870"/>
    <w:rsid w:val="00AE27AC"/>
    <w:rsid w:val="00AE32A3"/>
    <w:rsid w:val="00AE40E0"/>
    <w:rsid w:val="00AE42E7"/>
    <w:rsid w:val="00AE497B"/>
    <w:rsid w:val="00AE4A7A"/>
    <w:rsid w:val="00AE4DBA"/>
    <w:rsid w:val="00AE4F07"/>
    <w:rsid w:val="00AE5541"/>
    <w:rsid w:val="00AE57B0"/>
    <w:rsid w:val="00AE76D5"/>
    <w:rsid w:val="00AE7B9D"/>
    <w:rsid w:val="00AF01E5"/>
    <w:rsid w:val="00AF1780"/>
    <w:rsid w:val="00AF1C5D"/>
    <w:rsid w:val="00AF2AE6"/>
    <w:rsid w:val="00AF2DA7"/>
    <w:rsid w:val="00AF42D7"/>
    <w:rsid w:val="00AF4955"/>
    <w:rsid w:val="00AF698E"/>
    <w:rsid w:val="00B006FE"/>
    <w:rsid w:val="00B007CB"/>
    <w:rsid w:val="00B0184B"/>
    <w:rsid w:val="00B01AE1"/>
    <w:rsid w:val="00B02975"/>
    <w:rsid w:val="00B02AA9"/>
    <w:rsid w:val="00B02FA3"/>
    <w:rsid w:val="00B0408D"/>
    <w:rsid w:val="00B041A5"/>
    <w:rsid w:val="00B05084"/>
    <w:rsid w:val="00B058CE"/>
    <w:rsid w:val="00B0631D"/>
    <w:rsid w:val="00B07253"/>
    <w:rsid w:val="00B073A3"/>
    <w:rsid w:val="00B10DBE"/>
    <w:rsid w:val="00B10F98"/>
    <w:rsid w:val="00B116AC"/>
    <w:rsid w:val="00B118CA"/>
    <w:rsid w:val="00B11BFF"/>
    <w:rsid w:val="00B1235A"/>
    <w:rsid w:val="00B130D1"/>
    <w:rsid w:val="00B1456B"/>
    <w:rsid w:val="00B147A3"/>
    <w:rsid w:val="00B14C34"/>
    <w:rsid w:val="00B15656"/>
    <w:rsid w:val="00B157F9"/>
    <w:rsid w:val="00B17691"/>
    <w:rsid w:val="00B1785D"/>
    <w:rsid w:val="00B20256"/>
    <w:rsid w:val="00B20D09"/>
    <w:rsid w:val="00B21CAC"/>
    <w:rsid w:val="00B2203E"/>
    <w:rsid w:val="00B22266"/>
    <w:rsid w:val="00B226CA"/>
    <w:rsid w:val="00B23311"/>
    <w:rsid w:val="00B23A92"/>
    <w:rsid w:val="00B23F54"/>
    <w:rsid w:val="00B252DF"/>
    <w:rsid w:val="00B261F9"/>
    <w:rsid w:val="00B2763F"/>
    <w:rsid w:val="00B27AAC"/>
    <w:rsid w:val="00B306FD"/>
    <w:rsid w:val="00B30929"/>
    <w:rsid w:val="00B334D1"/>
    <w:rsid w:val="00B34034"/>
    <w:rsid w:val="00B34511"/>
    <w:rsid w:val="00B35371"/>
    <w:rsid w:val="00B35E8F"/>
    <w:rsid w:val="00B364E6"/>
    <w:rsid w:val="00B36E50"/>
    <w:rsid w:val="00B372AA"/>
    <w:rsid w:val="00B40445"/>
    <w:rsid w:val="00B409E0"/>
    <w:rsid w:val="00B40CAE"/>
    <w:rsid w:val="00B41888"/>
    <w:rsid w:val="00B44603"/>
    <w:rsid w:val="00B4488B"/>
    <w:rsid w:val="00B45A52"/>
    <w:rsid w:val="00B46175"/>
    <w:rsid w:val="00B509E2"/>
    <w:rsid w:val="00B51D46"/>
    <w:rsid w:val="00B5371B"/>
    <w:rsid w:val="00B548B7"/>
    <w:rsid w:val="00B54D00"/>
    <w:rsid w:val="00B572EC"/>
    <w:rsid w:val="00B57CCB"/>
    <w:rsid w:val="00B60118"/>
    <w:rsid w:val="00B6083F"/>
    <w:rsid w:val="00B62BBF"/>
    <w:rsid w:val="00B63069"/>
    <w:rsid w:val="00B632F9"/>
    <w:rsid w:val="00B643E3"/>
    <w:rsid w:val="00B6563C"/>
    <w:rsid w:val="00B661B3"/>
    <w:rsid w:val="00B662C7"/>
    <w:rsid w:val="00B664C7"/>
    <w:rsid w:val="00B66D06"/>
    <w:rsid w:val="00B67B87"/>
    <w:rsid w:val="00B7011B"/>
    <w:rsid w:val="00B71178"/>
    <w:rsid w:val="00B713D8"/>
    <w:rsid w:val="00B73172"/>
    <w:rsid w:val="00B739F6"/>
    <w:rsid w:val="00B73C70"/>
    <w:rsid w:val="00B756A6"/>
    <w:rsid w:val="00B75D4D"/>
    <w:rsid w:val="00B76551"/>
    <w:rsid w:val="00B771C1"/>
    <w:rsid w:val="00B77EBB"/>
    <w:rsid w:val="00B81887"/>
    <w:rsid w:val="00B81A6C"/>
    <w:rsid w:val="00B82997"/>
    <w:rsid w:val="00B82A4F"/>
    <w:rsid w:val="00B85DE5"/>
    <w:rsid w:val="00B90F73"/>
    <w:rsid w:val="00B91421"/>
    <w:rsid w:val="00B92C54"/>
    <w:rsid w:val="00B93B59"/>
    <w:rsid w:val="00B9406A"/>
    <w:rsid w:val="00B945E3"/>
    <w:rsid w:val="00B946AE"/>
    <w:rsid w:val="00B94B10"/>
    <w:rsid w:val="00B96BB4"/>
    <w:rsid w:val="00BA02F8"/>
    <w:rsid w:val="00BA0F92"/>
    <w:rsid w:val="00BA2277"/>
    <w:rsid w:val="00BA2280"/>
    <w:rsid w:val="00BA2A08"/>
    <w:rsid w:val="00BA4A81"/>
    <w:rsid w:val="00BA56D2"/>
    <w:rsid w:val="00BA76E0"/>
    <w:rsid w:val="00BA7B60"/>
    <w:rsid w:val="00BB01DC"/>
    <w:rsid w:val="00BB0873"/>
    <w:rsid w:val="00BB2A25"/>
    <w:rsid w:val="00BB4C67"/>
    <w:rsid w:val="00BB4D8F"/>
    <w:rsid w:val="00BB51E9"/>
    <w:rsid w:val="00BB55A6"/>
    <w:rsid w:val="00BB5965"/>
    <w:rsid w:val="00BB59BC"/>
    <w:rsid w:val="00BC0402"/>
    <w:rsid w:val="00BC0FDC"/>
    <w:rsid w:val="00BC1B04"/>
    <w:rsid w:val="00BC2472"/>
    <w:rsid w:val="00BC2589"/>
    <w:rsid w:val="00BC3053"/>
    <w:rsid w:val="00BC32AC"/>
    <w:rsid w:val="00BC37D3"/>
    <w:rsid w:val="00BC3EEB"/>
    <w:rsid w:val="00BC445D"/>
    <w:rsid w:val="00BC4D2E"/>
    <w:rsid w:val="00BC5653"/>
    <w:rsid w:val="00BC6438"/>
    <w:rsid w:val="00BC6506"/>
    <w:rsid w:val="00BC7AD5"/>
    <w:rsid w:val="00BD0D78"/>
    <w:rsid w:val="00BD1C1F"/>
    <w:rsid w:val="00BD2A18"/>
    <w:rsid w:val="00BD2E33"/>
    <w:rsid w:val="00BD2E34"/>
    <w:rsid w:val="00BD3680"/>
    <w:rsid w:val="00BD38B1"/>
    <w:rsid w:val="00BD48AC"/>
    <w:rsid w:val="00BD5F1A"/>
    <w:rsid w:val="00BE01C6"/>
    <w:rsid w:val="00BE02A3"/>
    <w:rsid w:val="00BE1234"/>
    <w:rsid w:val="00BE1F42"/>
    <w:rsid w:val="00BE1F53"/>
    <w:rsid w:val="00BE2FA6"/>
    <w:rsid w:val="00BE333F"/>
    <w:rsid w:val="00BE4AFA"/>
    <w:rsid w:val="00BE4E7B"/>
    <w:rsid w:val="00BE5394"/>
    <w:rsid w:val="00BE58D4"/>
    <w:rsid w:val="00BE5975"/>
    <w:rsid w:val="00BE71C2"/>
    <w:rsid w:val="00BE7406"/>
    <w:rsid w:val="00BE7603"/>
    <w:rsid w:val="00BF0390"/>
    <w:rsid w:val="00BF0D1D"/>
    <w:rsid w:val="00BF248B"/>
    <w:rsid w:val="00BF3279"/>
    <w:rsid w:val="00BF376D"/>
    <w:rsid w:val="00BF476C"/>
    <w:rsid w:val="00BF74C7"/>
    <w:rsid w:val="00C010E1"/>
    <w:rsid w:val="00C011B5"/>
    <w:rsid w:val="00C015F1"/>
    <w:rsid w:val="00C01A55"/>
    <w:rsid w:val="00C01F33"/>
    <w:rsid w:val="00C02BF4"/>
    <w:rsid w:val="00C02CC6"/>
    <w:rsid w:val="00C0365E"/>
    <w:rsid w:val="00C03D51"/>
    <w:rsid w:val="00C040D1"/>
    <w:rsid w:val="00C040F7"/>
    <w:rsid w:val="00C044AB"/>
    <w:rsid w:val="00C0502A"/>
    <w:rsid w:val="00C051C8"/>
    <w:rsid w:val="00C05706"/>
    <w:rsid w:val="00C05E2C"/>
    <w:rsid w:val="00C0669A"/>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0570"/>
    <w:rsid w:val="00C21677"/>
    <w:rsid w:val="00C21728"/>
    <w:rsid w:val="00C2419E"/>
    <w:rsid w:val="00C24908"/>
    <w:rsid w:val="00C26434"/>
    <w:rsid w:val="00C26F3D"/>
    <w:rsid w:val="00C27194"/>
    <w:rsid w:val="00C2786D"/>
    <w:rsid w:val="00C279B5"/>
    <w:rsid w:val="00C27C45"/>
    <w:rsid w:val="00C3198A"/>
    <w:rsid w:val="00C3264B"/>
    <w:rsid w:val="00C341DB"/>
    <w:rsid w:val="00C35545"/>
    <w:rsid w:val="00C3719D"/>
    <w:rsid w:val="00C3787B"/>
    <w:rsid w:val="00C37CB2"/>
    <w:rsid w:val="00C415A1"/>
    <w:rsid w:val="00C429DB"/>
    <w:rsid w:val="00C4328D"/>
    <w:rsid w:val="00C45A75"/>
    <w:rsid w:val="00C4664D"/>
    <w:rsid w:val="00C46A90"/>
    <w:rsid w:val="00C471BC"/>
    <w:rsid w:val="00C473A5"/>
    <w:rsid w:val="00C47A73"/>
    <w:rsid w:val="00C51B4C"/>
    <w:rsid w:val="00C51E07"/>
    <w:rsid w:val="00C51F93"/>
    <w:rsid w:val="00C522FC"/>
    <w:rsid w:val="00C52E22"/>
    <w:rsid w:val="00C53A6E"/>
    <w:rsid w:val="00C54995"/>
    <w:rsid w:val="00C54D41"/>
    <w:rsid w:val="00C554E7"/>
    <w:rsid w:val="00C557D1"/>
    <w:rsid w:val="00C55ADB"/>
    <w:rsid w:val="00C60783"/>
    <w:rsid w:val="00C60AC0"/>
    <w:rsid w:val="00C60F9F"/>
    <w:rsid w:val="00C6273B"/>
    <w:rsid w:val="00C635DB"/>
    <w:rsid w:val="00C64672"/>
    <w:rsid w:val="00C70541"/>
    <w:rsid w:val="00C70697"/>
    <w:rsid w:val="00C70A9F"/>
    <w:rsid w:val="00C70B4C"/>
    <w:rsid w:val="00C72017"/>
    <w:rsid w:val="00C7206B"/>
    <w:rsid w:val="00C72093"/>
    <w:rsid w:val="00C7229D"/>
    <w:rsid w:val="00C728B5"/>
    <w:rsid w:val="00C72EF4"/>
    <w:rsid w:val="00C744FE"/>
    <w:rsid w:val="00C74BED"/>
    <w:rsid w:val="00C75ACF"/>
    <w:rsid w:val="00C75D2F"/>
    <w:rsid w:val="00C7653B"/>
    <w:rsid w:val="00C767BE"/>
    <w:rsid w:val="00C76E3C"/>
    <w:rsid w:val="00C77376"/>
    <w:rsid w:val="00C81568"/>
    <w:rsid w:val="00C82D47"/>
    <w:rsid w:val="00C830EF"/>
    <w:rsid w:val="00C835A8"/>
    <w:rsid w:val="00C83D52"/>
    <w:rsid w:val="00C84231"/>
    <w:rsid w:val="00C8514E"/>
    <w:rsid w:val="00C85B5B"/>
    <w:rsid w:val="00C879C6"/>
    <w:rsid w:val="00C87CEF"/>
    <w:rsid w:val="00C9027A"/>
    <w:rsid w:val="00C9068E"/>
    <w:rsid w:val="00C931CA"/>
    <w:rsid w:val="00C93814"/>
    <w:rsid w:val="00C93C4B"/>
    <w:rsid w:val="00C941BC"/>
    <w:rsid w:val="00C944AB"/>
    <w:rsid w:val="00C94782"/>
    <w:rsid w:val="00C94E01"/>
    <w:rsid w:val="00C9560F"/>
    <w:rsid w:val="00C95B40"/>
    <w:rsid w:val="00C97F2C"/>
    <w:rsid w:val="00CA1030"/>
    <w:rsid w:val="00CA1689"/>
    <w:rsid w:val="00CA19F3"/>
    <w:rsid w:val="00CA1A54"/>
    <w:rsid w:val="00CA1ED8"/>
    <w:rsid w:val="00CA21D5"/>
    <w:rsid w:val="00CA2819"/>
    <w:rsid w:val="00CA306D"/>
    <w:rsid w:val="00CA32F6"/>
    <w:rsid w:val="00CA3378"/>
    <w:rsid w:val="00CA63EA"/>
    <w:rsid w:val="00CA7234"/>
    <w:rsid w:val="00CA7DFA"/>
    <w:rsid w:val="00CB07E5"/>
    <w:rsid w:val="00CB1F2B"/>
    <w:rsid w:val="00CB1F63"/>
    <w:rsid w:val="00CB243A"/>
    <w:rsid w:val="00CB3483"/>
    <w:rsid w:val="00CB3612"/>
    <w:rsid w:val="00CB374A"/>
    <w:rsid w:val="00CB48BB"/>
    <w:rsid w:val="00CB5354"/>
    <w:rsid w:val="00CB6112"/>
    <w:rsid w:val="00CB6AFC"/>
    <w:rsid w:val="00CB6BCA"/>
    <w:rsid w:val="00CB7170"/>
    <w:rsid w:val="00CC040E"/>
    <w:rsid w:val="00CC111F"/>
    <w:rsid w:val="00CC1B60"/>
    <w:rsid w:val="00CC2011"/>
    <w:rsid w:val="00CC25FB"/>
    <w:rsid w:val="00CC3DF7"/>
    <w:rsid w:val="00CC3EA0"/>
    <w:rsid w:val="00CC4D27"/>
    <w:rsid w:val="00CC56A6"/>
    <w:rsid w:val="00CC5B11"/>
    <w:rsid w:val="00CC7B45"/>
    <w:rsid w:val="00CD1188"/>
    <w:rsid w:val="00CD1259"/>
    <w:rsid w:val="00CD2358"/>
    <w:rsid w:val="00CD298A"/>
    <w:rsid w:val="00CD2ED1"/>
    <w:rsid w:val="00CD337B"/>
    <w:rsid w:val="00CD4EC3"/>
    <w:rsid w:val="00CD529C"/>
    <w:rsid w:val="00CD64B0"/>
    <w:rsid w:val="00CD6F85"/>
    <w:rsid w:val="00CD7121"/>
    <w:rsid w:val="00CD7149"/>
    <w:rsid w:val="00CD77F8"/>
    <w:rsid w:val="00CE0424"/>
    <w:rsid w:val="00CE2833"/>
    <w:rsid w:val="00CE46C4"/>
    <w:rsid w:val="00CE4AB7"/>
    <w:rsid w:val="00CE63E0"/>
    <w:rsid w:val="00CE709D"/>
    <w:rsid w:val="00CE7561"/>
    <w:rsid w:val="00CE7743"/>
    <w:rsid w:val="00CE7BDF"/>
    <w:rsid w:val="00CF00C9"/>
    <w:rsid w:val="00CF04EB"/>
    <w:rsid w:val="00CF0C39"/>
    <w:rsid w:val="00CF1354"/>
    <w:rsid w:val="00CF206A"/>
    <w:rsid w:val="00CF338E"/>
    <w:rsid w:val="00CF3B1F"/>
    <w:rsid w:val="00CF3BF6"/>
    <w:rsid w:val="00CF3BFE"/>
    <w:rsid w:val="00CF44D1"/>
    <w:rsid w:val="00CF503B"/>
    <w:rsid w:val="00CF625B"/>
    <w:rsid w:val="00CF650D"/>
    <w:rsid w:val="00CF687E"/>
    <w:rsid w:val="00CF68A0"/>
    <w:rsid w:val="00D010E0"/>
    <w:rsid w:val="00D020AC"/>
    <w:rsid w:val="00D029E5"/>
    <w:rsid w:val="00D030F7"/>
    <w:rsid w:val="00D0328B"/>
    <w:rsid w:val="00D0349B"/>
    <w:rsid w:val="00D05053"/>
    <w:rsid w:val="00D05068"/>
    <w:rsid w:val="00D10249"/>
    <w:rsid w:val="00D1106A"/>
    <w:rsid w:val="00D115C3"/>
    <w:rsid w:val="00D11897"/>
    <w:rsid w:val="00D12135"/>
    <w:rsid w:val="00D13135"/>
    <w:rsid w:val="00D1344F"/>
    <w:rsid w:val="00D13E4E"/>
    <w:rsid w:val="00D14A57"/>
    <w:rsid w:val="00D15473"/>
    <w:rsid w:val="00D158DD"/>
    <w:rsid w:val="00D165F6"/>
    <w:rsid w:val="00D1673F"/>
    <w:rsid w:val="00D1782C"/>
    <w:rsid w:val="00D17AEC"/>
    <w:rsid w:val="00D22157"/>
    <w:rsid w:val="00D2298A"/>
    <w:rsid w:val="00D22E82"/>
    <w:rsid w:val="00D22E96"/>
    <w:rsid w:val="00D23040"/>
    <w:rsid w:val="00D239A7"/>
    <w:rsid w:val="00D23ADC"/>
    <w:rsid w:val="00D23F47"/>
    <w:rsid w:val="00D241EC"/>
    <w:rsid w:val="00D252D6"/>
    <w:rsid w:val="00D25A7D"/>
    <w:rsid w:val="00D25F6D"/>
    <w:rsid w:val="00D26441"/>
    <w:rsid w:val="00D26CF2"/>
    <w:rsid w:val="00D30F36"/>
    <w:rsid w:val="00D31778"/>
    <w:rsid w:val="00D32329"/>
    <w:rsid w:val="00D347FA"/>
    <w:rsid w:val="00D35EDB"/>
    <w:rsid w:val="00D36467"/>
    <w:rsid w:val="00D36663"/>
    <w:rsid w:val="00D36E71"/>
    <w:rsid w:val="00D373A5"/>
    <w:rsid w:val="00D37941"/>
    <w:rsid w:val="00D37C59"/>
    <w:rsid w:val="00D37D87"/>
    <w:rsid w:val="00D4002B"/>
    <w:rsid w:val="00D40B33"/>
    <w:rsid w:val="00D41355"/>
    <w:rsid w:val="00D4318F"/>
    <w:rsid w:val="00D438BF"/>
    <w:rsid w:val="00D43D87"/>
    <w:rsid w:val="00D440F8"/>
    <w:rsid w:val="00D447A1"/>
    <w:rsid w:val="00D448CB"/>
    <w:rsid w:val="00D50936"/>
    <w:rsid w:val="00D50C0D"/>
    <w:rsid w:val="00D514F0"/>
    <w:rsid w:val="00D51941"/>
    <w:rsid w:val="00D51A19"/>
    <w:rsid w:val="00D533E6"/>
    <w:rsid w:val="00D53416"/>
    <w:rsid w:val="00D546FF"/>
    <w:rsid w:val="00D54710"/>
    <w:rsid w:val="00D553F8"/>
    <w:rsid w:val="00D55AD5"/>
    <w:rsid w:val="00D56504"/>
    <w:rsid w:val="00D5700E"/>
    <w:rsid w:val="00D576CA"/>
    <w:rsid w:val="00D57880"/>
    <w:rsid w:val="00D603FE"/>
    <w:rsid w:val="00D60919"/>
    <w:rsid w:val="00D61155"/>
    <w:rsid w:val="00D61235"/>
    <w:rsid w:val="00D616AB"/>
    <w:rsid w:val="00D61AF5"/>
    <w:rsid w:val="00D61C02"/>
    <w:rsid w:val="00D6269C"/>
    <w:rsid w:val="00D652B5"/>
    <w:rsid w:val="00D65484"/>
    <w:rsid w:val="00D65695"/>
    <w:rsid w:val="00D66155"/>
    <w:rsid w:val="00D66C4B"/>
    <w:rsid w:val="00D67F24"/>
    <w:rsid w:val="00D708B0"/>
    <w:rsid w:val="00D70AA3"/>
    <w:rsid w:val="00D71268"/>
    <w:rsid w:val="00D71EC9"/>
    <w:rsid w:val="00D73C5F"/>
    <w:rsid w:val="00D73EEF"/>
    <w:rsid w:val="00D740DB"/>
    <w:rsid w:val="00D747CD"/>
    <w:rsid w:val="00D74E84"/>
    <w:rsid w:val="00D766B6"/>
    <w:rsid w:val="00D76DAC"/>
    <w:rsid w:val="00D77B1D"/>
    <w:rsid w:val="00D77C11"/>
    <w:rsid w:val="00D8021F"/>
    <w:rsid w:val="00D80383"/>
    <w:rsid w:val="00D8041E"/>
    <w:rsid w:val="00D823C6"/>
    <w:rsid w:val="00D8327F"/>
    <w:rsid w:val="00D84C20"/>
    <w:rsid w:val="00D86CA3"/>
    <w:rsid w:val="00D871CE"/>
    <w:rsid w:val="00D9196D"/>
    <w:rsid w:val="00D91A1C"/>
    <w:rsid w:val="00D92130"/>
    <w:rsid w:val="00D92982"/>
    <w:rsid w:val="00D92DCE"/>
    <w:rsid w:val="00D93DD1"/>
    <w:rsid w:val="00D957FF"/>
    <w:rsid w:val="00D95E85"/>
    <w:rsid w:val="00D960FD"/>
    <w:rsid w:val="00D964E3"/>
    <w:rsid w:val="00D96C1B"/>
    <w:rsid w:val="00DA1273"/>
    <w:rsid w:val="00DA15AC"/>
    <w:rsid w:val="00DA22AF"/>
    <w:rsid w:val="00DA250D"/>
    <w:rsid w:val="00DA305E"/>
    <w:rsid w:val="00DA5417"/>
    <w:rsid w:val="00DA56E8"/>
    <w:rsid w:val="00DA58F0"/>
    <w:rsid w:val="00DA6718"/>
    <w:rsid w:val="00DB0A9F"/>
    <w:rsid w:val="00DB21CA"/>
    <w:rsid w:val="00DB2BE9"/>
    <w:rsid w:val="00DB3079"/>
    <w:rsid w:val="00DB34D6"/>
    <w:rsid w:val="00DB377D"/>
    <w:rsid w:val="00DB3D7F"/>
    <w:rsid w:val="00DB487A"/>
    <w:rsid w:val="00DB54BF"/>
    <w:rsid w:val="00DB6302"/>
    <w:rsid w:val="00DB65BC"/>
    <w:rsid w:val="00DB7E47"/>
    <w:rsid w:val="00DC19F5"/>
    <w:rsid w:val="00DC1DA2"/>
    <w:rsid w:val="00DC29EA"/>
    <w:rsid w:val="00DC2A9F"/>
    <w:rsid w:val="00DC2B63"/>
    <w:rsid w:val="00DC2D36"/>
    <w:rsid w:val="00DC41B2"/>
    <w:rsid w:val="00DC4652"/>
    <w:rsid w:val="00DC53EF"/>
    <w:rsid w:val="00DC72AB"/>
    <w:rsid w:val="00DC7D07"/>
    <w:rsid w:val="00DD0DA8"/>
    <w:rsid w:val="00DD264E"/>
    <w:rsid w:val="00DD2E48"/>
    <w:rsid w:val="00DD404E"/>
    <w:rsid w:val="00DD5530"/>
    <w:rsid w:val="00DE021B"/>
    <w:rsid w:val="00DE07BE"/>
    <w:rsid w:val="00DE199B"/>
    <w:rsid w:val="00DE1D21"/>
    <w:rsid w:val="00DE2046"/>
    <w:rsid w:val="00DE241F"/>
    <w:rsid w:val="00DE27EA"/>
    <w:rsid w:val="00DE2E01"/>
    <w:rsid w:val="00DE3809"/>
    <w:rsid w:val="00DE4A9F"/>
    <w:rsid w:val="00DE5002"/>
    <w:rsid w:val="00DE5608"/>
    <w:rsid w:val="00DE58D0"/>
    <w:rsid w:val="00DE6025"/>
    <w:rsid w:val="00DE654F"/>
    <w:rsid w:val="00DE6DBD"/>
    <w:rsid w:val="00DE7E68"/>
    <w:rsid w:val="00DF025A"/>
    <w:rsid w:val="00DF0424"/>
    <w:rsid w:val="00DF0B6E"/>
    <w:rsid w:val="00DF0C0C"/>
    <w:rsid w:val="00DF15E0"/>
    <w:rsid w:val="00DF37A0"/>
    <w:rsid w:val="00DF4263"/>
    <w:rsid w:val="00DF547C"/>
    <w:rsid w:val="00DF568A"/>
    <w:rsid w:val="00DF584F"/>
    <w:rsid w:val="00DF5858"/>
    <w:rsid w:val="00DF5EB0"/>
    <w:rsid w:val="00E001E2"/>
    <w:rsid w:val="00E00E39"/>
    <w:rsid w:val="00E011A0"/>
    <w:rsid w:val="00E02519"/>
    <w:rsid w:val="00E02542"/>
    <w:rsid w:val="00E03787"/>
    <w:rsid w:val="00E05278"/>
    <w:rsid w:val="00E05465"/>
    <w:rsid w:val="00E0585F"/>
    <w:rsid w:val="00E06E5D"/>
    <w:rsid w:val="00E109EA"/>
    <w:rsid w:val="00E110E7"/>
    <w:rsid w:val="00E11B20"/>
    <w:rsid w:val="00E11FB7"/>
    <w:rsid w:val="00E13714"/>
    <w:rsid w:val="00E14D00"/>
    <w:rsid w:val="00E15761"/>
    <w:rsid w:val="00E160A7"/>
    <w:rsid w:val="00E167C6"/>
    <w:rsid w:val="00E174E3"/>
    <w:rsid w:val="00E17FA2"/>
    <w:rsid w:val="00E22330"/>
    <w:rsid w:val="00E2286F"/>
    <w:rsid w:val="00E24102"/>
    <w:rsid w:val="00E2674D"/>
    <w:rsid w:val="00E26810"/>
    <w:rsid w:val="00E26A9E"/>
    <w:rsid w:val="00E27778"/>
    <w:rsid w:val="00E27927"/>
    <w:rsid w:val="00E30B5A"/>
    <w:rsid w:val="00E3123D"/>
    <w:rsid w:val="00E31461"/>
    <w:rsid w:val="00E31D43"/>
    <w:rsid w:val="00E32131"/>
    <w:rsid w:val="00E32608"/>
    <w:rsid w:val="00E34188"/>
    <w:rsid w:val="00E34B6E"/>
    <w:rsid w:val="00E35095"/>
    <w:rsid w:val="00E353BE"/>
    <w:rsid w:val="00E35559"/>
    <w:rsid w:val="00E357F3"/>
    <w:rsid w:val="00E3723A"/>
    <w:rsid w:val="00E37860"/>
    <w:rsid w:val="00E379C0"/>
    <w:rsid w:val="00E40105"/>
    <w:rsid w:val="00E42C9E"/>
    <w:rsid w:val="00E446F1"/>
    <w:rsid w:val="00E44839"/>
    <w:rsid w:val="00E450CA"/>
    <w:rsid w:val="00E455BB"/>
    <w:rsid w:val="00E45F87"/>
    <w:rsid w:val="00E460CF"/>
    <w:rsid w:val="00E46886"/>
    <w:rsid w:val="00E47AEF"/>
    <w:rsid w:val="00E5006B"/>
    <w:rsid w:val="00E50843"/>
    <w:rsid w:val="00E51D65"/>
    <w:rsid w:val="00E53B75"/>
    <w:rsid w:val="00E53D18"/>
    <w:rsid w:val="00E53D81"/>
    <w:rsid w:val="00E54E3B"/>
    <w:rsid w:val="00E57565"/>
    <w:rsid w:val="00E5757F"/>
    <w:rsid w:val="00E57D46"/>
    <w:rsid w:val="00E6035F"/>
    <w:rsid w:val="00E60ECF"/>
    <w:rsid w:val="00E623FD"/>
    <w:rsid w:val="00E625EE"/>
    <w:rsid w:val="00E63838"/>
    <w:rsid w:val="00E63977"/>
    <w:rsid w:val="00E64434"/>
    <w:rsid w:val="00E64BB6"/>
    <w:rsid w:val="00E64DB5"/>
    <w:rsid w:val="00E676B8"/>
    <w:rsid w:val="00E67C51"/>
    <w:rsid w:val="00E67F08"/>
    <w:rsid w:val="00E72EFC"/>
    <w:rsid w:val="00E740E2"/>
    <w:rsid w:val="00E744A6"/>
    <w:rsid w:val="00E74E0D"/>
    <w:rsid w:val="00E7519E"/>
    <w:rsid w:val="00E75457"/>
    <w:rsid w:val="00E758EC"/>
    <w:rsid w:val="00E75D0E"/>
    <w:rsid w:val="00E764C2"/>
    <w:rsid w:val="00E7685E"/>
    <w:rsid w:val="00E8116F"/>
    <w:rsid w:val="00E8234C"/>
    <w:rsid w:val="00E823C6"/>
    <w:rsid w:val="00E82DCE"/>
    <w:rsid w:val="00E83161"/>
    <w:rsid w:val="00E837A3"/>
    <w:rsid w:val="00E83AA9"/>
    <w:rsid w:val="00E85728"/>
    <w:rsid w:val="00E85928"/>
    <w:rsid w:val="00E85F5D"/>
    <w:rsid w:val="00E865A2"/>
    <w:rsid w:val="00E87822"/>
    <w:rsid w:val="00E90395"/>
    <w:rsid w:val="00E90796"/>
    <w:rsid w:val="00E90E49"/>
    <w:rsid w:val="00E917F9"/>
    <w:rsid w:val="00E91A66"/>
    <w:rsid w:val="00E91BC9"/>
    <w:rsid w:val="00E92799"/>
    <w:rsid w:val="00E9291C"/>
    <w:rsid w:val="00E93739"/>
    <w:rsid w:val="00E93FFE"/>
    <w:rsid w:val="00E94BE3"/>
    <w:rsid w:val="00E94D50"/>
    <w:rsid w:val="00E94F8A"/>
    <w:rsid w:val="00E950F8"/>
    <w:rsid w:val="00E96983"/>
    <w:rsid w:val="00E96A8E"/>
    <w:rsid w:val="00E97297"/>
    <w:rsid w:val="00EA088B"/>
    <w:rsid w:val="00EA2729"/>
    <w:rsid w:val="00EA30CF"/>
    <w:rsid w:val="00EA34B3"/>
    <w:rsid w:val="00EA4658"/>
    <w:rsid w:val="00EA5244"/>
    <w:rsid w:val="00EA66DC"/>
    <w:rsid w:val="00EA75D3"/>
    <w:rsid w:val="00EA772D"/>
    <w:rsid w:val="00EA7A41"/>
    <w:rsid w:val="00EB077B"/>
    <w:rsid w:val="00EB0D21"/>
    <w:rsid w:val="00EB0DF7"/>
    <w:rsid w:val="00EB316A"/>
    <w:rsid w:val="00EB4EA2"/>
    <w:rsid w:val="00EB5475"/>
    <w:rsid w:val="00EB597E"/>
    <w:rsid w:val="00EB627E"/>
    <w:rsid w:val="00EB7031"/>
    <w:rsid w:val="00EC0674"/>
    <w:rsid w:val="00EC07F6"/>
    <w:rsid w:val="00EC1E9B"/>
    <w:rsid w:val="00EC21F6"/>
    <w:rsid w:val="00EC24D5"/>
    <w:rsid w:val="00EC27C6"/>
    <w:rsid w:val="00EC2BB9"/>
    <w:rsid w:val="00EC2F8F"/>
    <w:rsid w:val="00EC392C"/>
    <w:rsid w:val="00EC4207"/>
    <w:rsid w:val="00EC4EC0"/>
    <w:rsid w:val="00EC4EC5"/>
    <w:rsid w:val="00EC5017"/>
    <w:rsid w:val="00EC5653"/>
    <w:rsid w:val="00EC5709"/>
    <w:rsid w:val="00EC5F84"/>
    <w:rsid w:val="00EC71CE"/>
    <w:rsid w:val="00EC7330"/>
    <w:rsid w:val="00EC7DBE"/>
    <w:rsid w:val="00ED1006"/>
    <w:rsid w:val="00ED2786"/>
    <w:rsid w:val="00ED3124"/>
    <w:rsid w:val="00ED351B"/>
    <w:rsid w:val="00ED3F35"/>
    <w:rsid w:val="00ED449A"/>
    <w:rsid w:val="00ED4BBC"/>
    <w:rsid w:val="00ED5510"/>
    <w:rsid w:val="00ED5918"/>
    <w:rsid w:val="00ED6F2A"/>
    <w:rsid w:val="00ED7778"/>
    <w:rsid w:val="00ED785F"/>
    <w:rsid w:val="00ED79D7"/>
    <w:rsid w:val="00EE3065"/>
    <w:rsid w:val="00EE32ED"/>
    <w:rsid w:val="00EE4652"/>
    <w:rsid w:val="00EE57EA"/>
    <w:rsid w:val="00EE5914"/>
    <w:rsid w:val="00EE5AF5"/>
    <w:rsid w:val="00EE5FD4"/>
    <w:rsid w:val="00EE625B"/>
    <w:rsid w:val="00EE632E"/>
    <w:rsid w:val="00EE7642"/>
    <w:rsid w:val="00EF0537"/>
    <w:rsid w:val="00EF18FE"/>
    <w:rsid w:val="00EF1C8D"/>
    <w:rsid w:val="00EF1E88"/>
    <w:rsid w:val="00EF1ED4"/>
    <w:rsid w:val="00EF5787"/>
    <w:rsid w:val="00EF60D0"/>
    <w:rsid w:val="00EF625F"/>
    <w:rsid w:val="00EF6B6E"/>
    <w:rsid w:val="00F01BE4"/>
    <w:rsid w:val="00F02DBE"/>
    <w:rsid w:val="00F02F8F"/>
    <w:rsid w:val="00F0467F"/>
    <w:rsid w:val="00F0471F"/>
    <w:rsid w:val="00F04F6E"/>
    <w:rsid w:val="00F0528D"/>
    <w:rsid w:val="00F06C67"/>
    <w:rsid w:val="00F06DFD"/>
    <w:rsid w:val="00F071D1"/>
    <w:rsid w:val="00F072BD"/>
    <w:rsid w:val="00F07533"/>
    <w:rsid w:val="00F10629"/>
    <w:rsid w:val="00F130A3"/>
    <w:rsid w:val="00F15A6A"/>
    <w:rsid w:val="00F15FA5"/>
    <w:rsid w:val="00F17268"/>
    <w:rsid w:val="00F20409"/>
    <w:rsid w:val="00F209B7"/>
    <w:rsid w:val="00F20CFE"/>
    <w:rsid w:val="00F210E0"/>
    <w:rsid w:val="00F21A74"/>
    <w:rsid w:val="00F2258E"/>
    <w:rsid w:val="00F22870"/>
    <w:rsid w:val="00F22946"/>
    <w:rsid w:val="00F23045"/>
    <w:rsid w:val="00F2376F"/>
    <w:rsid w:val="00F24050"/>
    <w:rsid w:val="00F243D8"/>
    <w:rsid w:val="00F24829"/>
    <w:rsid w:val="00F25CA8"/>
    <w:rsid w:val="00F25FBD"/>
    <w:rsid w:val="00F26367"/>
    <w:rsid w:val="00F26F9A"/>
    <w:rsid w:val="00F278A8"/>
    <w:rsid w:val="00F30828"/>
    <w:rsid w:val="00F313D6"/>
    <w:rsid w:val="00F31A45"/>
    <w:rsid w:val="00F31EAB"/>
    <w:rsid w:val="00F32227"/>
    <w:rsid w:val="00F33A27"/>
    <w:rsid w:val="00F36D40"/>
    <w:rsid w:val="00F370E1"/>
    <w:rsid w:val="00F40F0C"/>
    <w:rsid w:val="00F417EC"/>
    <w:rsid w:val="00F41832"/>
    <w:rsid w:val="00F41A70"/>
    <w:rsid w:val="00F424E5"/>
    <w:rsid w:val="00F454CF"/>
    <w:rsid w:val="00F45848"/>
    <w:rsid w:val="00F4766C"/>
    <w:rsid w:val="00F47F21"/>
    <w:rsid w:val="00F5060E"/>
    <w:rsid w:val="00F507D1"/>
    <w:rsid w:val="00F50C6E"/>
    <w:rsid w:val="00F50C9C"/>
    <w:rsid w:val="00F50DAC"/>
    <w:rsid w:val="00F519CE"/>
    <w:rsid w:val="00F51ADA"/>
    <w:rsid w:val="00F53ED8"/>
    <w:rsid w:val="00F55ADC"/>
    <w:rsid w:val="00F60203"/>
    <w:rsid w:val="00F607C5"/>
    <w:rsid w:val="00F60DEA"/>
    <w:rsid w:val="00F61EE5"/>
    <w:rsid w:val="00F6302A"/>
    <w:rsid w:val="00F63950"/>
    <w:rsid w:val="00F63B1D"/>
    <w:rsid w:val="00F646A8"/>
    <w:rsid w:val="00F64B61"/>
    <w:rsid w:val="00F64C2B"/>
    <w:rsid w:val="00F651BE"/>
    <w:rsid w:val="00F667C5"/>
    <w:rsid w:val="00F67BA0"/>
    <w:rsid w:val="00F67F53"/>
    <w:rsid w:val="00F703BE"/>
    <w:rsid w:val="00F70510"/>
    <w:rsid w:val="00F70532"/>
    <w:rsid w:val="00F71C64"/>
    <w:rsid w:val="00F71F69"/>
    <w:rsid w:val="00F7226C"/>
    <w:rsid w:val="00F72B72"/>
    <w:rsid w:val="00F74BB9"/>
    <w:rsid w:val="00F75582"/>
    <w:rsid w:val="00F76EFA"/>
    <w:rsid w:val="00F804BE"/>
    <w:rsid w:val="00F804C4"/>
    <w:rsid w:val="00F817CE"/>
    <w:rsid w:val="00F81854"/>
    <w:rsid w:val="00F81A80"/>
    <w:rsid w:val="00F8249C"/>
    <w:rsid w:val="00F8361B"/>
    <w:rsid w:val="00F83791"/>
    <w:rsid w:val="00F844CB"/>
    <w:rsid w:val="00F8456C"/>
    <w:rsid w:val="00F8590E"/>
    <w:rsid w:val="00F859D8"/>
    <w:rsid w:val="00F868F5"/>
    <w:rsid w:val="00F86C36"/>
    <w:rsid w:val="00F90289"/>
    <w:rsid w:val="00F90470"/>
    <w:rsid w:val="00F9056A"/>
    <w:rsid w:val="00F90A36"/>
    <w:rsid w:val="00F90F8D"/>
    <w:rsid w:val="00F91570"/>
    <w:rsid w:val="00F92782"/>
    <w:rsid w:val="00F93811"/>
    <w:rsid w:val="00F93AA9"/>
    <w:rsid w:val="00F963E8"/>
    <w:rsid w:val="00F96985"/>
    <w:rsid w:val="00F97615"/>
    <w:rsid w:val="00F97838"/>
    <w:rsid w:val="00FA0607"/>
    <w:rsid w:val="00FA0913"/>
    <w:rsid w:val="00FA0C6D"/>
    <w:rsid w:val="00FA2BB3"/>
    <w:rsid w:val="00FA48FD"/>
    <w:rsid w:val="00FA591F"/>
    <w:rsid w:val="00FA6806"/>
    <w:rsid w:val="00FA7A5E"/>
    <w:rsid w:val="00FB0D48"/>
    <w:rsid w:val="00FB1607"/>
    <w:rsid w:val="00FB3CF9"/>
    <w:rsid w:val="00FB4812"/>
    <w:rsid w:val="00FB4C80"/>
    <w:rsid w:val="00FB5482"/>
    <w:rsid w:val="00FB6A6A"/>
    <w:rsid w:val="00FB7EA8"/>
    <w:rsid w:val="00FC0AC6"/>
    <w:rsid w:val="00FC150D"/>
    <w:rsid w:val="00FC1637"/>
    <w:rsid w:val="00FC459B"/>
    <w:rsid w:val="00FC7429"/>
    <w:rsid w:val="00FD07F6"/>
    <w:rsid w:val="00FD0EB3"/>
    <w:rsid w:val="00FD16A9"/>
    <w:rsid w:val="00FD1914"/>
    <w:rsid w:val="00FD1B05"/>
    <w:rsid w:val="00FD1CAD"/>
    <w:rsid w:val="00FD1D0D"/>
    <w:rsid w:val="00FD1EC8"/>
    <w:rsid w:val="00FD21B0"/>
    <w:rsid w:val="00FD3EFD"/>
    <w:rsid w:val="00FD47ED"/>
    <w:rsid w:val="00FD547F"/>
    <w:rsid w:val="00FD5ECC"/>
    <w:rsid w:val="00FD7236"/>
    <w:rsid w:val="00FD73A0"/>
    <w:rsid w:val="00FD74DB"/>
    <w:rsid w:val="00FD7660"/>
    <w:rsid w:val="00FE0655"/>
    <w:rsid w:val="00FE21D0"/>
    <w:rsid w:val="00FE2365"/>
    <w:rsid w:val="00FE37D7"/>
    <w:rsid w:val="00FE4C7B"/>
    <w:rsid w:val="00FE4EB8"/>
    <w:rsid w:val="00FE5AF5"/>
    <w:rsid w:val="00FE7336"/>
    <w:rsid w:val="00FE787C"/>
    <w:rsid w:val="00FF0ED7"/>
    <w:rsid w:val="00FF1690"/>
    <w:rsid w:val="00FF22EE"/>
    <w:rsid w:val="00FF2643"/>
    <w:rsid w:val="00FF2EDA"/>
    <w:rsid w:val="00FF3B2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18392E"/>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AN4proposal">
    <w:name w:val="RAN4 proposal"/>
    <w:basedOn w:val="a8"/>
    <w:next w:val="a1"/>
    <w:link w:val="RAN4proposalChar"/>
    <w:qFormat/>
    <w:rsid w:val="00637523"/>
    <w:pPr>
      <w:numPr>
        <w:numId w:val="36"/>
      </w:numPr>
      <w:spacing w:before="0" w:after="200" w:line="240" w:lineRule="auto"/>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637523"/>
    <w:rPr>
      <w:rFonts w:ascii="Times New Roman" w:eastAsia="Calibri" w:hAnsi="Times New Roman"/>
      <w:b/>
      <w:iCs/>
      <w:szCs w:val="18"/>
      <w:lang w:eastAsia="en-US"/>
    </w:rPr>
  </w:style>
  <w:style w:type="table" w:styleId="2-1">
    <w:name w:val="Grid Table 2 Accent 1"/>
    <w:basedOn w:val="a3"/>
    <w:uiPriority w:val="47"/>
    <w:rsid w:val="00BF248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57103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5">
    <w:name w:val="Grid Table 1 Light Accent 5"/>
    <w:basedOn w:val="a3"/>
    <w:uiPriority w:val="46"/>
    <w:rsid w:val="0057103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6-5">
    <w:name w:val="Grid Table 6 Colorful Accent 5"/>
    <w:basedOn w:val="a3"/>
    <w:uiPriority w:val="51"/>
    <w:rsid w:val="0057103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8519">
      <w:bodyDiv w:val="1"/>
      <w:marLeft w:val="0"/>
      <w:marRight w:val="0"/>
      <w:marTop w:val="0"/>
      <w:marBottom w:val="0"/>
      <w:divBdr>
        <w:top w:val="none" w:sz="0" w:space="0" w:color="auto"/>
        <w:left w:val="none" w:sz="0" w:space="0" w:color="auto"/>
        <w:bottom w:val="none" w:sz="0" w:space="0" w:color="auto"/>
        <w:right w:val="none" w:sz="0" w:space="0" w:color="auto"/>
      </w:divBdr>
    </w:div>
    <w:div w:id="1080057812">
      <w:bodyDiv w:val="1"/>
      <w:marLeft w:val="0"/>
      <w:marRight w:val="0"/>
      <w:marTop w:val="0"/>
      <w:marBottom w:val="0"/>
      <w:divBdr>
        <w:top w:val="none" w:sz="0" w:space="0" w:color="auto"/>
        <w:left w:val="none" w:sz="0" w:space="0" w:color="auto"/>
        <w:bottom w:val="none" w:sz="0" w:space="0" w:color="auto"/>
        <w:right w:val="none" w:sz="0" w:space="0" w:color="auto"/>
      </w:divBdr>
    </w:div>
    <w:div w:id="1417751806">
      <w:bodyDiv w:val="1"/>
      <w:marLeft w:val="0"/>
      <w:marRight w:val="0"/>
      <w:marTop w:val="0"/>
      <w:marBottom w:val="0"/>
      <w:divBdr>
        <w:top w:val="none" w:sz="0" w:space="0" w:color="auto"/>
        <w:left w:val="none" w:sz="0" w:space="0" w:color="auto"/>
        <w:bottom w:val="none" w:sz="0" w:space="0" w:color="auto"/>
        <w:right w:val="none" w:sz="0" w:space="0" w:color="auto"/>
      </w:divBdr>
    </w:div>
    <w:div w:id="1451052140">
      <w:bodyDiv w:val="1"/>
      <w:marLeft w:val="0"/>
      <w:marRight w:val="0"/>
      <w:marTop w:val="0"/>
      <w:marBottom w:val="0"/>
      <w:divBdr>
        <w:top w:val="none" w:sz="0" w:space="0" w:color="auto"/>
        <w:left w:val="none" w:sz="0" w:space="0" w:color="auto"/>
        <w:bottom w:val="none" w:sz="0" w:space="0" w:color="auto"/>
        <w:right w:val="none" w:sz="0" w:space="0" w:color="auto"/>
      </w:divBdr>
    </w:div>
    <w:div w:id="1892115106">
      <w:bodyDiv w:val="1"/>
      <w:marLeft w:val="0"/>
      <w:marRight w:val="0"/>
      <w:marTop w:val="0"/>
      <w:marBottom w:val="0"/>
      <w:divBdr>
        <w:top w:val="none" w:sz="0" w:space="0" w:color="auto"/>
        <w:left w:val="none" w:sz="0" w:space="0" w:color="auto"/>
        <w:bottom w:val="none" w:sz="0" w:space="0" w:color="auto"/>
        <w:right w:val="none" w:sz="0" w:space="0" w:color="auto"/>
      </w:divBdr>
    </w:div>
    <w:div w:id="2135175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EF9DF0-2C5C-4047-B978-1AB02FC4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4</Pages>
  <Words>1632</Words>
  <Characters>9303</Characters>
  <Application>Microsoft Office Word</Application>
  <DocSecurity>0</DocSecurity>
  <Lines>77</Lines>
  <Paragraphs>21</Paragraphs>
  <ScaleCrop>false</ScaleCrop>
  <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591</cp:revision>
  <cp:lastPrinted>2008-01-31T07:09:00Z</cp:lastPrinted>
  <dcterms:created xsi:type="dcterms:W3CDTF">2022-07-27T03:17:00Z</dcterms:created>
  <dcterms:modified xsi:type="dcterms:W3CDTF">2023-08-11T11:10:00Z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